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de mercúrio da iluminação pública por lâmpadas de led em toda extensão dos bairros Santa Luzia e Jardim Europa.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pedido se faz necessário, pois a lâmpada de led tem uma iluminação superior, trazendo maior conforto e segurança aos moradores, bem como diminuindo drasticamente os custos da manutenção da Administração Pública Municipal.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