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destinadas ao lixo doméstico por toda extensão dos bairros Santa Luzia e Jardim Europa.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bairros encontram-se com poucas unidades de lixeiras, fazendo com que a população faça o descarte irregular em vários pontos do bairro, acarretando uma série de transtornos, tais como: recolhimento parcial do lixo, mau cheiro, poluição do meio ambiente/visual e proliferação de insetos e de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