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dos bairros Morumbi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