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ou o calçamento na Rua Padre Rolim, no cruzamento com a Rua Lino Amaral, no bairro Nova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via citada acima demandaram este serviço junto a este vereador devido à grande quantidade de veículos que circulam no local, levantando grande quantidade de poeira e levando risco de doenças respiratórias à população local,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