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7410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96115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NORMATIVAS PARA DESENVOLVIMENTO E APRIMORAMENTO DOS FOOD TRUCKS, NO MUNICÍPIO DE POUSO ALEGRE E DÁ OUTRAS PROVIDÊNCIAS</w:t>
      </w:r>
      <w:r w:rsidR="003A7679">
        <w:rPr>
          <w:b/>
        </w:rPr>
        <w:t>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61159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Ficam estabelecidas, nos termos desta Lei, normas para o exercício de </w:t>
      </w:r>
      <w:r w:rsidRPr="00961159">
        <w:rPr>
          <w:rFonts w:ascii="Times New Roman" w:eastAsia="Times New Roman" w:hAnsi="Times New Roman"/>
          <w:b/>
          <w:color w:val="000000"/>
        </w:rPr>
        <w:t>food truck</w:t>
      </w:r>
      <w:r>
        <w:rPr>
          <w:rFonts w:ascii="Times New Roman" w:eastAsia="Times New Roman" w:hAnsi="Times New Roman"/>
          <w:color w:val="000000"/>
        </w:rPr>
        <w:t xml:space="preserve"> – atividade de comércio de alimentos diretamente ao consumidor, em equipamento montado sobre veículo a motor, ou por esse rebocado, estacionado em via pública ou área pública, de forma permanente ou eventual.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961159">
        <w:rPr>
          <w:rFonts w:ascii="Times New Roman" w:eastAsia="Times New Roman" w:hAnsi="Times New Roman"/>
          <w:b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Excetuam-se ao disposto no </w:t>
      </w:r>
      <w:r w:rsidRPr="00F7430F">
        <w:rPr>
          <w:rFonts w:ascii="Times New Roman" w:eastAsia="Times New Roman" w:hAnsi="Times New Roman"/>
          <w:b/>
          <w:color w:val="000000"/>
        </w:rPr>
        <w:t>caput</w:t>
      </w:r>
      <w:r>
        <w:rPr>
          <w:rFonts w:ascii="Times New Roman" w:eastAsia="Times New Roman" w:hAnsi="Times New Roman"/>
          <w:color w:val="000000"/>
        </w:rPr>
        <w:t xml:space="preserve"> deste artigo: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 – as feiras livres; </w:t>
      </w:r>
      <w:proofErr w:type="gramStart"/>
      <w:r>
        <w:rPr>
          <w:rFonts w:ascii="Times New Roman" w:eastAsia="Times New Roman" w:hAnsi="Times New Roman"/>
          <w:color w:val="000000"/>
        </w:rPr>
        <w:t>e</w:t>
      </w:r>
      <w:proofErr w:type="gramEnd"/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– os alimentos comercializados em conformidade com a Lei.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F7430F">
        <w:rPr>
          <w:rFonts w:ascii="Times New Roman" w:eastAsia="Times New Roman" w:hAnsi="Times New Roman"/>
          <w:b/>
          <w:color w:val="000000"/>
        </w:rPr>
        <w:t>§ 2º</w:t>
      </w:r>
      <w:r>
        <w:rPr>
          <w:rFonts w:ascii="Times New Roman" w:eastAsia="Times New Roman" w:hAnsi="Times New Roman"/>
          <w:color w:val="000000"/>
        </w:rPr>
        <w:t xml:space="preserve"> O veículo referido no </w:t>
      </w:r>
      <w:r w:rsidRPr="00F7430F">
        <w:rPr>
          <w:rFonts w:ascii="Times New Roman" w:eastAsia="Times New Roman" w:hAnsi="Times New Roman"/>
          <w:b/>
          <w:color w:val="000000"/>
        </w:rPr>
        <w:t>caput</w:t>
      </w:r>
      <w:r>
        <w:rPr>
          <w:rFonts w:ascii="Times New Roman" w:eastAsia="Times New Roman" w:hAnsi="Times New Roman"/>
          <w:color w:val="000000"/>
        </w:rPr>
        <w:t xml:space="preserve"> deste artigo deverá medir, no máximo, 6,3m (seis vírgula três metros) de comprimento, ficando facultativo o recolhimento no final do expediente, a critério do Poder Executivo.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F7430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Constituem objetivos desta Lei: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– fomentar o empreendedorismo;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II – propiciar oportunidades de formalização de </w:t>
      </w:r>
      <w:proofErr w:type="spellStart"/>
      <w:r w:rsidRPr="00F7430F">
        <w:rPr>
          <w:rFonts w:ascii="Times New Roman" w:eastAsia="Times New Roman" w:hAnsi="Times New Roman"/>
          <w:b/>
          <w:color w:val="000000"/>
        </w:rPr>
        <w:t>food</w:t>
      </w:r>
      <w:proofErr w:type="spellEnd"/>
      <w:r w:rsidRPr="00F7430F"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 w:rsidRPr="00F7430F">
        <w:rPr>
          <w:rFonts w:ascii="Times New Roman" w:eastAsia="Times New Roman" w:hAnsi="Times New Roman"/>
          <w:b/>
          <w:color w:val="000000"/>
        </w:rPr>
        <w:t>truck</w:t>
      </w:r>
      <w:proofErr w:type="spellEnd"/>
      <w:r>
        <w:rPr>
          <w:rFonts w:ascii="Times New Roman" w:eastAsia="Times New Roman" w:hAnsi="Times New Roman"/>
          <w:color w:val="000000"/>
        </w:rPr>
        <w:t xml:space="preserve">; </w:t>
      </w:r>
      <w:proofErr w:type="gramStart"/>
      <w:r>
        <w:rPr>
          <w:rFonts w:ascii="Times New Roman" w:eastAsia="Times New Roman" w:hAnsi="Times New Roman"/>
          <w:color w:val="000000"/>
        </w:rPr>
        <w:t>e</w:t>
      </w:r>
      <w:proofErr w:type="gramEnd"/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– promover o uso democrático e inclusivo de vias públicas e áreas públicas.</w:t>
      </w:r>
    </w:p>
    <w:p w:rsidR="00041277" w:rsidRDefault="00041277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F7430F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3A7679">
        <w:rPr>
          <w:rFonts w:ascii="Times New Roman" w:eastAsia="Times New Roman" w:hAnsi="Times New Roman"/>
          <w:color w:val="000000"/>
        </w:rPr>
        <w:t xml:space="preserve">A utilização de via pública ou área pública para o exercício de </w:t>
      </w:r>
      <w:r w:rsidR="003A7679" w:rsidRPr="00F7430F">
        <w:rPr>
          <w:rFonts w:ascii="Times New Roman" w:eastAsia="Times New Roman" w:hAnsi="Times New Roman"/>
          <w:b/>
          <w:color w:val="000000"/>
        </w:rPr>
        <w:t>food truck</w:t>
      </w:r>
      <w:r w:rsidR="003A7679">
        <w:rPr>
          <w:rFonts w:ascii="Times New Roman" w:eastAsia="Times New Roman" w:hAnsi="Times New Roman"/>
          <w:color w:val="000000"/>
        </w:rPr>
        <w:t xml:space="preserve"> dependerá de autorização do Poder Executivo Municipal, concedida somente para pessoa jurídica, mediante emissão do Termo de Permissão de Uso – TPU –, com a observância das seguintes especificações: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– existência de espaço físico adequado para receber o equipamento e os consumidores;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– adequação do equipamento quanto às normas sanitárias e de segurança do alimento, em conformidade com a legislação sanitária municipal;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– qualidade técnica da proposta;</w:t>
      </w:r>
    </w:p>
    <w:p w:rsidR="00F7430F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IV – compatibilidade entre o equipamento e o local pretendido, levando em consideração as normas de </w:t>
      </w:r>
      <w:r>
        <w:rPr>
          <w:rFonts w:ascii="Times New Roman" w:eastAsia="Times New Roman" w:hAnsi="Times New Roman"/>
          <w:color w:val="000000"/>
        </w:rPr>
        <w:lastRenderedPageBreak/>
        <w:t xml:space="preserve">trânsito, o fluxo </w:t>
      </w:r>
      <w:proofErr w:type="gramStart"/>
      <w:r>
        <w:rPr>
          <w:rFonts w:ascii="Times New Roman" w:eastAsia="Times New Roman" w:hAnsi="Times New Roman"/>
          <w:color w:val="000000"/>
        </w:rPr>
        <w:t>seguro de pedestres e automóveis</w:t>
      </w:r>
      <w:proofErr w:type="gramEnd"/>
      <w:r>
        <w:rPr>
          <w:rFonts w:ascii="Times New Roman" w:eastAsia="Times New Roman" w:hAnsi="Times New Roman"/>
          <w:color w:val="000000"/>
        </w:rPr>
        <w:t xml:space="preserve"> e as regras de uso e ocupação do solo e de boa vizinhança;</w:t>
      </w:r>
    </w:p>
    <w:p w:rsidR="00F7430F" w:rsidRDefault="00F7430F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 – número de permissões já expedidas para o local e período pretendidos;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VI – eventuais transtornos gerados pela atividade pretendida; </w:t>
      </w:r>
      <w:proofErr w:type="gramStart"/>
      <w:r>
        <w:rPr>
          <w:rFonts w:ascii="Times New Roman" w:eastAsia="Times New Roman" w:hAnsi="Times New Roman"/>
          <w:color w:val="000000"/>
        </w:rPr>
        <w:t>e</w:t>
      </w:r>
      <w:proofErr w:type="gramEnd"/>
    </w:p>
    <w:p w:rsidR="00041277" w:rsidRDefault="00F7430F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VII</w:t>
      </w:r>
      <w:r w:rsidR="003A7679">
        <w:rPr>
          <w:rFonts w:ascii="Times New Roman" w:eastAsia="Times New Roman" w:hAnsi="Times New Roman"/>
          <w:color w:val="000000"/>
        </w:rPr>
        <w:t xml:space="preserve"> – qualidade do serviço prestado, no caso de ser pleiteado novo TPU para o mesmo local.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6673D8">
        <w:rPr>
          <w:rFonts w:ascii="Times New Roman" w:eastAsia="Times New Roman" w:hAnsi="Times New Roman"/>
          <w:b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A concessão do TPU será limitada a </w:t>
      </w:r>
      <w:proofErr w:type="gramStart"/>
      <w:r>
        <w:rPr>
          <w:rFonts w:ascii="Times New Roman" w:eastAsia="Times New Roman" w:hAnsi="Times New Roman"/>
          <w:color w:val="000000"/>
        </w:rPr>
        <w:t>1</w:t>
      </w:r>
      <w:proofErr w:type="gramEnd"/>
      <w:r>
        <w:rPr>
          <w:rFonts w:ascii="Times New Roman" w:eastAsia="Times New Roman" w:hAnsi="Times New Roman"/>
          <w:color w:val="000000"/>
        </w:rPr>
        <w:t xml:space="preserve"> (uma) por pessoa jurídica.</w:t>
      </w:r>
    </w:p>
    <w:p w:rsidR="00041277" w:rsidRDefault="00041277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673D8">
        <w:rPr>
          <w:rFonts w:ascii="Times New Roman" w:eastAsia="Times New Roman" w:hAnsi="Times New Roman"/>
          <w:b/>
          <w:color w:val="000000"/>
        </w:rPr>
        <w:t>§ 2º</w:t>
      </w:r>
      <w:r>
        <w:rPr>
          <w:rFonts w:ascii="Times New Roman" w:eastAsia="Times New Roman" w:hAnsi="Times New Roman"/>
          <w:color w:val="000000"/>
        </w:rPr>
        <w:t xml:space="preserve"> Não será concedido TPU a sócio ou a cônjuge de sócio da pessoa jurídica permissionária de </w:t>
      </w:r>
      <w:r w:rsidRPr="006673D8">
        <w:rPr>
          <w:rFonts w:ascii="Times New Roman" w:eastAsia="Times New Roman" w:hAnsi="Times New Roman"/>
          <w:b/>
          <w:color w:val="000000"/>
        </w:rPr>
        <w:t>food truck</w:t>
      </w:r>
      <w:r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6673D8">
        <w:rPr>
          <w:rFonts w:ascii="Times New Roman" w:eastAsia="Times New Roman" w:hAnsi="Times New Roman"/>
          <w:b/>
          <w:color w:val="000000"/>
        </w:rPr>
        <w:t>§ 3º</w:t>
      </w:r>
      <w:r w:rsidR="00041277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No caso de franquia empresarial, serão concedidos, no máximo, </w:t>
      </w:r>
      <w:proofErr w:type="gramStart"/>
      <w:r>
        <w:rPr>
          <w:rFonts w:ascii="Times New Roman" w:eastAsia="Times New Roman" w:hAnsi="Times New Roman"/>
          <w:color w:val="000000"/>
        </w:rPr>
        <w:t>2</w:t>
      </w:r>
      <w:proofErr w:type="gramEnd"/>
      <w:r>
        <w:rPr>
          <w:rFonts w:ascii="Times New Roman" w:eastAsia="Times New Roman" w:hAnsi="Times New Roman"/>
          <w:color w:val="000000"/>
        </w:rPr>
        <w:t xml:space="preserve"> (dois) </w:t>
      </w:r>
      <w:proofErr w:type="spellStart"/>
      <w:r>
        <w:rPr>
          <w:rFonts w:ascii="Times New Roman" w:eastAsia="Times New Roman" w:hAnsi="Times New Roman"/>
          <w:color w:val="000000"/>
        </w:rPr>
        <w:t>TPUs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6673D8">
        <w:rPr>
          <w:rFonts w:ascii="Times New Roman" w:eastAsia="Times New Roman" w:hAnsi="Times New Roman"/>
          <w:b/>
          <w:color w:val="000000"/>
        </w:rPr>
        <w:t>§ 4º</w:t>
      </w:r>
      <w:r>
        <w:rPr>
          <w:rFonts w:ascii="Times New Roman" w:eastAsia="Times New Roman" w:hAnsi="Times New Roman"/>
          <w:color w:val="000000"/>
        </w:rPr>
        <w:t xml:space="preserve"> Poderá ser concedido TPU de um mesmo local a até </w:t>
      </w:r>
      <w:proofErr w:type="gramStart"/>
      <w:r>
        <w:rPr>
          <w:rFonts w:ascii="Times New Roman" w:eastAsia="Times New Roman" w:hAnsi="Times New Roman"/>
          <w:color w:val="000000"/>
        </w:rPr>
        <w:t>2</w:t>
      </w:r>
      <w:proofErr w:type="gramEnd"/>
      <w:r>
        <w:rPr>
          <w:rFonts w:ascii="Times New Roman" w:eastAsia="Times New Roman" w:hAnsi="Times New Roman"/>
          <w:color w:val="000000"/>
        </w:rPr>
        <w:t xml:space="preserve"> (duas) pessoas jurídicas, desde que exerçam suas atividades em dias ou períodos distintos.</w:t>
      </w:r>
    </w:p>
    <w:p w:rsidR="00041277" w:rsidRDefault="00041277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6673D8">
        <w:rPr>
          <w:rFonts w:ascii="Times New Roman" w:eastAsia="Times New Roman" w:hAnsi="Times New Roman"/>
          <w:b/>
          <w:color w:val="000000"/>
        </w:rPr>
        <w:t>§ 5º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3A7679">
        <w:rPr>
          <w:rFonts w:ascii="Times New Roman" w:eastAsia="Times New Roman" w:hAnsi="Times New Roman"/>
          <w:color w:val="000000"/>
        </w:rPr>
        <w:t xml:space="preserve">No caso de ser permitida a utilização de local destinado a estacionamento temporário remunerado para o exercício de </w:t>
      </w:r>
      <w:r w:rsidR="003A7679" w:rsidRPr="006673D8">
        <w:rPr>
          <w:rFonts w:ascii="Times New Roman" w:eastAsia="Times New Roman" w:hAnsi="Times New Roman"/>
          <w:b/>
          <w:color w:val="000000"/>
        </w:rPr>
        <w:t>food truck</w:t>
      </w:r>
      <w:r w:rsidR="003A7679">
        <w:rPr>
          <w:rFonts w:ascii="Times New Roman" w:eastAsia="Times New Roman" w:hAnsi="Times New Roman"/>
          <w:color w:val="000000"/>
        </w:rPr>
        <w:t>, esse será isento do pagamento correspondente.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6673D8">
        <w:rPr>
          <w:rFonts w:ascii="Times New Roman" w:eastAsia="Times New Roman" w:hAnsi="Times New Roman"/>
          <w:b/>
          <w:color w:val="000000"/>
        </w:rPr>
        <w:t>§ 6º</w:t>
      </w:r>
      <w:r>
        <w:rPr>
          <w:rFonts w:ascii="Times New Roman" w:eastAsia="Times New Roman" w:hAnsi="Times New Roman"/>
          <w:color w:val="000000"/>
        </w:rPr>
        <w:t xml:space="preserve"> O TPU poderá ser: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 – suspenso sem prévio aviso, em caso de serem realizados serviços, obras ou modificações na sinalização da via que impeçam o estacionamento regular do equipamento no local autorizado, ficando facultado à pessoa jurídica permissionária de </w:t>
      </w:r>
      <w:r w:rsidRPr="006673D8">
        <w:rPr>
          <w:rFonts w:ascii="Times New Roman" w:eastAsia="Times New Roman" w:hAnsi="Times New Roman"/>
          <w:b/>
          <w:color w:val="000000"/>
        </w:rPr>
        <w:t>food truck</w:t>
      </w:r>
      <w:r>
        <w:rPr>
          <w:rFonts w:ascii="Times New Roman" w:eastAsia="Times New Roman" w:hAnsi="Times New Roman"/>
          <w:color w:val="000000"/>
        </w:rPr>
        <w:t xml:space="preserve"> requerer sua transferência para um raio de até 50m (cinquenta metros) do local atual; </w:t>
      </w:r>
      <w:proofErr w:type="gramStart"/>
      <w:r>
        <w:rPr>
          <w:rFonts w:ascii="Times New Roman" w:eastAsia="Times New Roman" w:hAnsi="Times New Roman"/>
          <w:color w:val="000000"/>
        </w:rPr>
        <w:t>ou</w:t>
      </w:r>
      <w:proofErr w:type="gramEnd"/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II – cancelado a qualquer tempo, mediante solicitação da pessoa jurídica permissionária de </w:t>
      </w:r>
      <w:r w:rsidRPr="006673D8">
        <w:rPr>
          <w:rFonts w:ascii="Times New Roman" w:eastAsia="Times New Roman" w:hAnsi="Times New Roman"/>
          <w:b/>
          <w:color w:val="000000"/>
        </w:rPr>
        <w:t>food truck</w:t>
      </w:r>
      <w:r>
        <w:rPr>
          <w:rFonts w:ascii="Times New Roman" w:eastAsia="Times New Roman" w:hAnsi="Times New Roman"/>
          <w:color w:val="000000"/>
        </w:rPr>
        <w:t>, sem prejuízo do pagamento de débito relativo ao preço público, bem como da restituição da condição original do local utilizado.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6673D8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O Poder Executivo Municipal fixará o preço público a ser cobrado anualmente pela exploração de via pública ou área pública para o exercício de </w:t>
      </w:r>
      <w:r w:rsidRPr="006673D8">
        <w:rPr>
          <w:rFonts w:ascii="Times New Roman" w:eastAsia="Times New Roman" w:hAnsi="Times New Roman"/>
          <w:b/>
          <w:color w:val="000000"/>
        </w:rPr>
        <w:t>food truck</w:t>
      </w:r>
      <w:r>
        <w:rPr>
          <w:rFonts w:ascii="Times New Roman" w:eastAsia="Times New Roman" w:hAnsi="Times New Roman"/>
          <w:color w:val="000000"/>
        </w:rPr>
        <w:t>, tendo como base de cálculo o valor do metro quadrado constante na Planta Genérica de Valores do IPTU e a categoria do equipamento.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6673D8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Para fins de exercício de </w:t>
      </w:r>
      <w:r w:rsidRPr="006673D8">
        <w:rPr>
          <w:rFonts w:ascii="Times New Roman" w:eastAsia="Times New Roman" w:hAnsi="Times New Roman"/>
          <w:b/>
          <w:color w:val="000000"/>
        </w:rPr>
        <w:t>food truck</w:t>
      </w:r>
      <w:r>
        <w:rPr>
          <w:rFonts w:ascii="Times New Roman" w:eastAsia="Times New Roman" w:hAnsi="Times New Roman"/>
          <w:color w:val="000000"/>
        </w:rPr>
        <w:t xml:space="preserve"> em evento organizado por pessoa jurídica de direito privado, deverá haver: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– responsável técnico pelo controle de qualidade, segurança e higiene dos alimentos;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II – descrição dos equipamentos que serão utilizados, para atender às condições técnicas necessárias, em conformidade com a legislação sanitária; </w:t>
      </w:r>
      <w:proofErr w:type="gramStart"/>
      <w:r>
        <w:rPr>
          <w:rFonts w:ascii="Times New Roman" w:eastAsia="Times New Roman" w:hAnsi="Times New Roman"/>
          <w:color w:val="000000"/>
        </w:rPr>
        <w:t>e</w:t>
      </w:r>
      <w:proofErr w:type="gramEnd"/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– controle de geração de odores e fumaça.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br/>
      </w:r>
      <w:r w:rsidRPr="006673D8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 xml:space="preserve">.  Para os fins do disposto no </w:t>
      </w:r>
      <w:r w:rsidRPr="006673D8">
        <w:rPr>
          <w:rFonts w:ascii="Times New Roman" w:eastAsia="Times New Roman" w:hAnsi="Times New Roman"/>
          <w:b/>
          <w:color w:val="000000"/>
        </w:rPr>
        <w:t>caput</w:t>
      </w:r>
      <w:r>
        <w:rPr>
          <w:rFonts w:ascii="Times New Roman" w:eastAsia="Times New Roman" w:hAnsi="Times New Roman"/>
          <w:color w:val="000000"/>
        </w:rPr>
        <w:t xml:space="preserve"> deste artigo, o interessado deverá indicar o evento ou o calendário de eventos de mesmo gênero ou local, os equipamentos e os alimentos a serem comercializados.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6673D8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Fica a pessoa jurídica permissionária de </w:t>
      </w:r>
      <w:proofErr w:type="spellStart"/>
      <w:r w:rsidRPr="006673D8">
        <w:rPr>
          <w:rFonts w:ascii="Times New Roman" w:eastAsia="Times New Roman" w:hAnsi="Times New Roman"/>
          <w:b/>
          <w:color w:val="000000"/>
        </w:rPr>
        <w:t>food</w:t>
      </w:r>
      <w:proofErr w:type="spellEnd"/>
      <w:r w:rsidRPr="006673D8"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 w:rsidRPr="006673D8">
        <w:rPr>
          <w:rFonts w:ascii="Times New Roman" w:eastAsia="Times New Roman" w:hAnsi="Times New Roman"/>
          <w:b/>
          <w:color w:val="000000"/>
        </w:rPr>
        <w:t>truck</w:t>
      </w:r>
      <w:proofErr w:type="spellEnd"/>
      <w:r>
        <w:rPr>
          <w:rFonts w:ascii="Times New Roman" w:eastAsia="Times New Roman" w:hAnsi="Times New Roman"/>
          <w:color w:val="000000"/>
        </w:rPr>
        <w:t xml:space="preserve"> obrigada a: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 – munir seu equipamento de depósito de captação dos resíduos líquidos gerados, para posterior descarte, de acordo com </w:t>
      </w:r>
      <w:proofErr w:type="gramStart"/>
      <w:r>
        <w:rPr>
          <w:rFonts w:ascii="Times New Roman" w:eastAsia="Times New Roman" w:hAnsi="Times New Roman"/>
          <w:color w:val="000000"/>
        </w:rPr>
        <w:t>a legislação em vigor, vedado</w:t>
      </w:r>
      <w:proofErr w:type="gramEnd"/>
      <w:r>
        <w:rPr>
          <w:rFonts w:ascii="Times New Roman" w:eastAsia="Times New Roman" w:hAnsi="Times New Roman"/>
          <w:color w:val="000000"/>
        </w:rPr>
        <w:t xml:space="preserve"> o descarte na rede pluvial;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– respeitar a faixa livre mínima de 1,20m (um vírgula vinte metro) para circulação de pedestres, no caso de equipamento instalado em passeio público;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– apresentar-se munida dos documentos necessários à identificação de seus sócios e de sua atividade, exigência que se aplica também aos prepostos e aos auxiliares;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IV – responder, perante a Administração Municipal, pelos atos praticados por seus prepostos e seus auxiliares quanto à observância das obrigações decorrentes de sua permissão e dos termos desta Lei;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 – pagar o preço público e os demais encargos devidos em razão do exercício da atividade, bem como renovar a permissão no prazo estabelecido;</w:t>
      </w:r>
    </w:p>
    <w:p w:rsidR="00041277" w:rsidRDefault="00041277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 – afixar, em lugar visível e durante todo o período da atividade, o seu TPU;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VII – armazenar, transportar, manipular e comercializar apenas os alimentos autorizados e com a observância às legislações sanitárias vigentes nos âmbitos federal, estadual e municipal;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VIII – manter permanentemente limpa a área ocupada pelo equipamento, bem como o seu entorno, instalando recipientes apropriados para receber o lixo produzido, que deverá ser acondicionado em saco plástico resistente e colocado na lixeira, observando-se os horários de coleta, bem como cumprir, no que for aplicável, o disposto na Lei Municipal de Limpeza Urbana –;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IX – manter higiene pessoal e do vestuário, bem como exigir e zelar pela higiene de seus auxiliares e seus prepostos;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 xml:space="preserve">X – manter o equipamento em estado de conservação e higiene </w:t>
      </w:r>
      <w:proofErr w:type="gramStart"/>
      <w:r>
        <w:rPr>
          <w:rFonts w:ascii="Times New Roman" w:eastAsia="Times New Roman" w:hAnsi="Times New Roman"/>
          <w:color w:val="000000"/>
        </w:rPr>
        <w:t>adequados, providenciando os consertos que se fizerem necessários</w:t>
      </w:r>
      <w:proofErr w:type="gramEnd"/>
      <w:r>
        <w:rPr>
          <w:rFonts w:ascii="Times New Roman" w:eastAsia="Times New Roman" w:hAnsi="Times New Roman"/>
          <w:color w:val="000000"/>
        </w:rPr>
        <w:t>;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XI – manter cópia do certificado de realização do curso de boas práticas de manipulação de alimentos realizado pelos sócios da pessoa jurídica permissionária de </w:t>
      </w:r>
      <w:r w:rsidRPr="00C27F00">
        <w:rPr>
          <w:rFonts w:ascii="Times New Roman" w:eastAsia="Times New Roman" w:hAnsi="Times New Roman"/>
          <w:b/>
          <w:color w:val="000000"/>
        </w:rPr>
        <w:t>food truck</w:t>
      </w:r>
      <w:r>
        <w:rPr>
          <w:rFonts w:ascii="Times New Roman" w:eastAsia="Times New Roman" w:hAnsi="Times New Roman"/>
          <w:color w:val="000000"/>
        </w:rPr>
        <w:t xml:space="preserve"> e por seus prepostos e seus auxiliares, emitido por instituição de ensino regularmente inscrita no Ministério da Educação ou por entidade credenciada junto ao Poder Executivo Municipal; </w:t>
      </w:r>
      <w:proofErr w:type="gramStart"/>
      <w:r>
        <w:rPr>
          <w:rFonts w:ascii="Times New Roman" w:eastAsia="Times New Roman" w:hAnsi="Times New Roman"/>
          <w:color w:val="000000"/>
        </w:rPr>
        <w:t>e</w:t>
      </w:r>
      <w:proofErr w:type="gramEnd"/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XII – comparecer e permanecer presente no local em que será exercido o </w:t>
      </w:r>
      <w:r w:rsidRPr="00C27F00">
        <w:rPr>
          <w:rFonts w:ascii="Times New Roman" w:eastAsia="Times New Roman" w:hAnsi="Times New Roman"/>
          <w:b/>
          <w:color w:val="000000"/>
        </w:rPr>
        <w:t>food truck</w:t>
      </w:r>
      <w:r>
        <w:rPr>
          <w:rFonts w:ascii="Times New Roman" w:eastAsia="Times New Roman" w:hAnsi="Times New Roman"/>
          <w:color w:val="000000"/>
        </w:rPr>
        <w:t xml:space="preserve"> – pelo menos </w:t>
      </w:r>
      <w:proofErr w:type="gramStart"/>
      <w:r>
        <w:rPr>
          <w:rFonts w:ascii="Times New Roman" w:eastAsia="Times New Roman" w:hAnsi="Times New Roman"/>
          <w:color w:val="000000"/>
        </w:rPr>
        <w:t>1</w:t>
      </w:r>
      <w:proofErr w:type="gramEnd"/>
      <w:r>
        <w:rPr>
          <w:rFonts w:ascii="Times New Roman" w:eastAsia="Times New Roman" w:hAnsi="Times New Roman"/>
          <w:color w:val="000000"/>
        </w:rPr>
        <w:t xml:space="preserve"> (um) dos sócios –, facultada a colaboração de auxiliares e prepostos.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C27F00">
        <w:rPr>
          <w:rFonts w:ascii="Times New Roman" w:eastAsia="Times New Roman" w:hAnsi="Times New Roman"/>
          <w:b/>
          <w:color w:val="000000"/>
        </w:rPr>
        <w:lastRenderedPageBreak/>
        <w:t>Art. 7º</w:t>
      </w:r>
      <w:r>
        <w:rPr>
          <w:rFonts w:ascii="Times New Roman" w:eastAsia="Times New Roman" w:hAnsi="Times New Roman"/>
          <w:color w:val="000000"/>
        </w:rPr>
        <w:t xml:space="preserve"> A pessoa jurídica permissionária de </w:t>
      </w:r>
      <w:r w:rsidRPr="00C27F00">
        <w:rPr>
          <w:rFonts w:ascii="Times New Roman" w:eastAsia="Times New Roman" w:hAnsi="Times New Roman"/>
          <w:b/>
          <w:color w:val="000000"/>
        </w:rPr>
        <w:t>food truck</w:t>
      </w:r>
      <w:r>
        <w:rPr>
          <w:rFonts w:ascii="Times New Roman" w:eastAsia="Times New Roman" w:hAnsi="Times New Roman"/>
          <w:color w:val="000000"/>
        </w:rPr>
        <w:t xml:space="preserve"> deverá obter, junto à concessionária de energia elétrica, sua respectiva ligação de energia, dentro dos procedimentos por esta especificados.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C27F00">
        <w:rPr>
          <w:rFonts w:ascii="Times New Roman" w:eastAsia="Times New Roman" w:hAnsi="Times New Roman"/>
          <w:b/>
          <w:color w:val="000000"/>
        </w:rPr>
        <w:t>Art. 8º</w:t>
      </w:r>
      <w:r>
        <w:rPr>
          <w:rFonts w:ascii="Times New Roman" w:eastAsia="Times New Roman" w:hAnsi="Times New Roman"/>
          <w:color w:val="000000"/>
        </w:rPr>
        <w:t xml:space="preserve"> Fica a pessoa jurídica permissionária de </w:t>
      </w:r>
      <w:proofErr w:type="spellStart"/>
      <w:r w:rsidRPr="00C27F00">
        <w:rPr>
          <w:rFonts w:ascii="Times New Roman" w:eastAsia="Times New Roman" w:hAnsi="Times New Roman"/>
          <w:b/>
          <w:color w:val="000000"/>
        </w:rPr>
        <w:t>food</w:t>
      </w:r>
      <w:proofErr w:type="spellEnd"/>
      <w:r w:rsidRPr="00C27F00"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 w:rsidRPr="00C27F00">
        <w:rPr>
          <w:rFonts w:ascii="Times New Roman" w:eastAsia="Times New Roman" w:hAnsi="Times New Roman"/>
          <w:b/>
          <w:color w:val="000000"/>
        </w:rPr>
        <w:t>truck</w:t>
      </w:r>
      <w:proofErr w:type="spellEnd"/>
      <w:r>
        <w:rPr>
          <w:rFonts w:ascii="Times New Roman" w:eastAsia="Times New Roman" w:hAnsi="Times New Roman"/>
          <w:color w:val="000000"/>
        </w:rPr>
        <w:t xml:space="preserve"> proibida de: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– fazer demarcações exclusivas para instalar seu equipamento;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– alterar seu equipamento sem prévia autorização do Poder Executivo Municipal;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III– manter ou ceder equipamentos ou mercadorias para terceiros;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IV – manter ou comercializar mercadorias não autorizadas ou alimentos em desconformidade com a sua permissão;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V – colocar em via pública ou área pública caixa, utensílio, mercadoria ou equipamento em desconformidade com o TPU;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VI – causar dano </w:t>
      </w:r>
      <w:proofErr w:type="gramStart"/>
      <w:r>
        <w:rPr>
          <w:rFonts w:ascii="Times New Roman" w:eastAsia="Times New Roman" w:hAnsi="Times New Roman"/>
          <w:color w:val="000000"/>
        </w:rPr>
        <w:t>a</w:t>
      </w:r>
      <w:proofErr w:type="gramEnd"/>
      <w:r>
        <w:rPr>
          <w:rFonts w:ascii="Times New Roman" w:eastAsia="Times New Roman" w:hAnsi="Times New Roman"/>
          <w:color w:val="000000"/>
        </w:rPr>
        <w:t xml:space="preserve"> bem público ou a particular, no exercício de sua atividade;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VII – montar seu equipamento ou mobiliário fora do local determinado;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VIII – utilizar poste, árvore, gradil, banco, canteiro ou edificação para a montagem do equipamento ou a exposição das mercadorias;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IX – perfurar calçada ou via pública com a finalidade de fixar seu equipamento;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X – comercializar ou manter alimentos sem inspeção ou procedência, alterados, adulterados, fraudados ou com prazo de validade vencido;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XI – utilizar muro, passeio, árvore, poste, banco, caixote, tábua, encerado ou toldo, com o propósito de ampliar os limites do equipamento ou alterar sua padronização;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XII – apregoar suas atividades por meio de quaisquer meios de divulgação sonora;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XIII – expor mercadorias além do limite ou da capacidade do equipamento;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XIV – utilizar o equipamento sem a devida permissão ou modificar as suas condições de uso;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XV – jogar lixo ou detritos em via pública ou área pública;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XVI – colocar em via pública ou área pública quaisquer elementos como </w:t>
      </w:r>
      <w:proofErr w:type="gramStart"/>
      <w:r>
        <w:rPr>
          <w:rFonts w:ascii="Times New Roman" w:eastAsia="Times New Roman" w:hAnsi="Times New Roman"/>
          <w:color w:val="000000"/>
        </w:rPr>
        <w:t>cerca,</w:t>
      </w:r>
      <w:proofErr w:type="gramEnd"/>
      <w:r>
        <w:rPr>
          <w:rFonts w:ascii="Times New Roman" w:eastAsia="Times New Roman" w:hAnsi="Times New Roman"/>
          <w:color w:val="000000"/>
        </w:rPr>
        <w:t xml:space="preserve"> parede, divisória, grade, tapume, barreira, caixa, vaso, vegetação ou outros que caracterizem o isolamento do local;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XVII – colocar em via pública ou área pública quaisquer elementos como carpete, tapete, forração, assoalho, piso frio ou outros que caracterizem a delimitação do local; </w:t>
      </w:r>
      <w:proofErr w:type="gramStart"/>
      <w:r>
        <w:rPr>
          <w:rFonts w:ascii="Times New Roman" w:eastAsia="Times New Roman" w:hAnsi="Times New Roman"/>
          <w:color w:val="000000"/>
        </w:rPr>
        <w:t>e</w:t>
      </w:r>
      <w:proofErr w:type="gramEnd"/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lastRenderedPageBreak/>
        <w:t>XVIII – efetuar alterações físicas em via pública ou área pública, sem autorização das autoridades competentes.</w:t>
      </w:r>
    </w:p>
    <w:p w:rsidR="00041277" w:rsidRDefault="00041277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27F00">
        <w:rPr>
          <w:rFonts w:ascii="Times New Roman" w:eastAsia="Times New Roman" w:hAnsi="Times New Roman"/>
          <w:b/>
          <w:color w:val="000000"/>
        </w:rPr>
        <w:t>Art. 9º</w:t>
      </w:r>
      <w:r>
        <w:rPr>
          <w:rFonts w:ascii="Times New Roman" w:eastAsia="Times New Roman" w:hAnsi="Times New Roman"/>
          <w:color w:val="000000"/>
        </w:rPr>
        <w:t xml:space="preserve"> Fica o infrator sujeito às seguintes sanções administrativas, sem prejuízo das sanções de natureza civil e penal: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 – </w:t>
      </w:r>
      <w:proofErr w:type="gramStart"/>
      <w:r>
        <w:rPr>
          <w:rFonts w:ascii="Times New Roman" w:eastAsia="Times New Roman" w:hAnsi="Times New Roman"/>
          <w:color w:val="000000"/>
        </w:rPr>
        <w:t>advertência por escrito, em caso de d</w:t>
      </w:r>
      <w:r w:rsidR="00C27F00">
        <w:rPr>
          <w:rFonts w:ascii="Times New Roman" w:eastAsia="Times New Roman" w:hAnsi="Times New Roman"/>
          <w:color w:val="000000"/>
        </w:rPr>
        <w:t>escumprimento ao disposto nos i</w:t>
      </w:r>
      <w:r>
        <w:rPr>
          <w:rFonts w:ascii="Times New Roman" w:eastAsia="Times New Roman" w:hAnsi="Times New Roman"/>
          <w:color w:val="000000"/>
        </w:rPr>
        <w:t>ncisos VI</w:t>
      </w:r>
      <w:proofErr w:type="gramEnd"/>
      <w:r>
        <w:rPr>
          <w:rFonts w:ascii="Times New Roman" w:eastAsia="Times New Roman" w:hAnsi="Times New Roman"/>
          <w:color w:val="000000"/>
        </w:rPr>
        <w:t xml:space="preserve"> ou XI do art. 6º desta Lei;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– multa, em caso de: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a) reincidência de aplicação do disposto no inciso I do </w:t>
      </w:r>
      <w:r w:rsidRPr="00C27F00">
        <w:rPr>
          <w:rFonts w:ascii="Times New Roman" w:eastAsia="Times New Roman" w:hAnsi="Times New Roman"/>
          <w:b/>
          <w:color w:val="000000"/>
        </w:rPr>
        <w:t>caput</w:t>
      </w:r>
      <w:r>
        <w:rPr>
          <w:rFonts w:ascii="Times New Roman" w:eastAsia="Times New Roman" w:hAnsi="Times New Roman"/>
          <w:color w:val="000000"/>
        </w:rPr>
        <w:t xml:space="preserve"> deste artigo; </w:t>
      </w:r>
      <w:proofErr w:type="gramStart"/>
      <w:r>
        <w:rPr>
          <w:rFonts w:ascii="Times New Roman" w:eastAsia="Times New Roman" w:hAnsi="Times New Roman"/>
          <w:color w:val="000000"/>
        </w:rPr>
        <w:t>ou</w:t>
      </w:r>
      <w:proofErr w:type="gramEnd"/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b) descumprimento ao disposto nos incisos III, VIII, IX ou XII do art. 6º desta Lei ou nos incisos VI a XI, XIII, XV ou XIX do art. 10 desta Lei;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– apreensão do equipamento e de mercadorias, acompanhada do respectivo auto de apreensão, em caso de descumprimento ao disposto nos incisos XII ou XVI do art. 8º desta Lei;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IV – suspensão temporária da atividade, de </w:t>
      </w:r>
      <w:proofErr w:type="gramStart"/>
      <w:r>
        <w:rPr>
          <w:rFonts w:ascii="Times New Roman" w:eastAsia="Times New Roman" w:hAnsi="Times New Roman"/>
          <w:color w:val="000000"/>
        </w:rPr>
        <w:t>1</w:t>
      </w:r>
      <w:proofErr w:type="gramEnd"/>
      <w:r>
        <w:rPr>
          <w:rFonts w:ascii="Times New Roman" w:eastAsia="Times New Roman" w:hAnsi="Times New Roman"/>
          <w:color w:val="000000"/>
        </w:rPr>
        <w:t xml:space="preserve"> (um) a 360 (trezentos e sessenta) dias, conforme a gravidade da infração, em caso de: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a) reincidência de aplicação do disposto no inciso II do </w:t>
      </w:r>
      <w:r w:rsidRPr="00C27F00">
        <w:rPr>
          <w:rFonts w:ascii="Times New Roman" w:eastAsia="Times New Roman" w:hAnsi="Times New Roman"/>
          <w:b/>
          <w:color w:val="000000"/>
        </w:rPr>
        <w:t>caput</w:t>
      </w:r>
      <w:r>
        <w:rPr>
          <w:rFonts w:ascii="Times New Roman" w:eastAsia="Times New Roman" w:hAnsi="Times New Roman"/>
          <w:color w:val="000000"/>
        </w:rPr>
        <w:t xml:space="preserve"> deste artigo;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b) descumprimento às ordens emanadas pelas autoridades municipais competentes; </w:t>
      </w:r>
      <w:proofErr w:type="gramStart"/>
      <w:r>
        <w:rPr>
          <w:rFonts w:ascii="Times New Roman" w:eastAsia="Times New Roman" w:hAnsi="Times New Roman"/>
          <w:color w:val="000000"/>
        </w:rPr>
        <w:t>ou</w:t>
      </w:r>
      <w:proofErr w:type="gramEnd"/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c) descumprimento ao disposto nos incisos I, V ou X do art. 6º desta Lei ou nos incisos III, IV, XIV, XVII, XVIII ou XX do art. 8º desta Lei;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 – cancelamento do TPU, em caso de: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a) descumprimento ao disposto no inciso VII do art. 6º desta Lei;</w:t>
      </w: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b) reincidência de aplicação do disposto nos incisos III ou IV do </w:t>
      </w:r>
      <w:r w:rsidRPr="00C27F00">
        <w:rPr>
          <w:rFonts w:ascii="Times New Roman" w:eastAsia="Times New Roman" w:hAnsi="Times New Roman"/>
          <w:b/>
          <w:color w:val="000000"/>
        </w:rPr>
        <w:t>caput</w:t>
      </w:r>
      <w:r>
        <w:rPr>
          <w:rFonts w:ascii="Times New Roman" w:eastAsia="Times New Roman" w:hAnsi="Times New Roman"/>
          <w:color w:val="000000"/>
        </w:rPr>
        <w:t xml:space="preserve"> deste artigo;</w:t>
      </w:r>
    </w:p>
    <w:p w:rsidR="00041277" w:rsidRDefault="00041277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41277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c) sua transferência em desacordo com esta Lei; </w:t>
      </w:r>
      <w:proofErr w:type="gramStart"/>
      <w:r>
        <w:rPr>
          <w:rFonts w:ascii="Times New Roman" w:eastAsia="Times New Roman" w:hAnsi="Times New Roman"/>
          <w:color w:val="000000"/>
        </w:rPr>
        <w:t>ou</w:t>
      </w:r>
      <w:proofErr w:type="gramEnd"/>
    </w:p>
    <w:p w:rsidR="00C27F00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d) alteração do quadro societário da pessoa jurídica permissionária de </w:t>
      </w:r>
      <w:r w:rsidRPr="00C27F00">
        <w:rPr>
          <w:rFonts w:ascii="Times New Roman" w:eastAsia="Times New Roman" w:hAnsi="Times New Roman"/>
          <w:b/>
          <w:color w:val="000000"/>
        </w:rPr>
        <w:t>food truck</w:t>
      </w:r>
      <w:r>
        <w:rPr>
          <w:rFonts w:ascii="Times New Roman" w:eastAsia="Times New Roman" w:hAnsi="Times New Roman"/>
          <w:color w:val="000000"/>
        </w:rPr>
        <w:t xml:space="preserve"> em desacordo com esta Lei;</w:t>
      </w:r>
    </w:p>
    <w:p w:rsidR="00B863EF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VI – revogação do TPU a qualquer tempo, em caso de descumprimento das obrigações assumidas em decorrência de sua outorga, bem como em atendimento ao interesse público, mediante regular processo </w:t>
      </w:r>
      <w:proofErr w:type="gramStart"/>
      <w:r>
        <w:rPr>
          <w:rFonts w:ascii="Times New Roman" w:eastAsia="Times New Roman" w:hAnsi="Times New Roman"/>
          <w:color w:val="000000"/>
        </w:rPr>
        <w:t>administrativo, garantida</w:t>
      </w:r>
      <w:proofErr w:type="gramEnd"/>
      <w:r>
        <w:rPr>
          <w:rFonts w:ascii="Times New Roman" w:eastAsia="Times New Roman" w:hAnsi="Times New Roman"/>
          <w:color w:val="000000"/>
        </w:rPr>
        <w:t xml:space="preserve"> a ampla defesa do interessado.</w:t>
      </w:r>
    </w:p>
    <w:p w:rsidR="00961159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C27F00">
        <w:rPr>
          <w:rFonts w:ascii="Times New Roman" w:eastAsia="Times New Roman" w:hAnsi="Times New Roman"/>
          <w:b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Em caso de o infrator cometer, simultaneamente, mais de </w:t>
      </w:r>
      <w:proofErr w:type="gramStart"/>
      <w:r>
        <w:rPr>
          <w:rFonts w:ascii="Times New Roman" w:eastAsia="Times New Roman" w:hAnsi="Times New Roman"/>
          <w:color w:val="000000"/>
        </w:rPr>
        <w:t>1</w:t>
      </w:r>
      <w:proofErr w:type="gramEnd"/>
      <w:r>
        <w:rPr>
          <w:rFonts w:ascii="Times New Roman" w:eastAsia="Times New Roman" w:hAnsi="Times New Roman"/>
          <w:color w:val="000000"/>
        </w:rPr>
        <w:t xml:space="preserve"> (uma) infração, ser-lhe-ão aplicadas, cumulativamente, as sanções a essas cominadas.</w:t>
      </w:r>
    </w:p>
    <w:p w:rsidR="00961159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br/>
      </w:r>
      <w:r w:rsidRPr="00C27F00">
        <w:rPr>
          <w:rFonts w:ascii="Times New Roman" w:eastAsia="Times New Roman" w:hAnsi="Times New Roman"/>
          <w:b/>
          <w:color w:val="000000"/>
        </w:rPr>
        <w:t>§ 2º</w:t>
      </w:r>
      <w:r>
        <w:rPr>
          <w:rFonts w:ascii="Times New Roman" w:eastAsia="Times New Roman" w:hAnsi="Times New Roman"/>
          <w:color w:val="000000"/>
        </w:rPr>
        <w:t xml:space="preserve"> O cancelamento do TPU na forma referida no inciso V do </w:t>
      </w:r>
      <w:r w:rsidRPr="00C27F00">
        <w:rPr>
          <w:rFonts w:ascii="Times New Roman" w:eastAsia="Times New Roman" w:hAnsi="Times New Roman"/>
          <w:b/>
          <w:color w:val="000000"/>
        </w:rPr>
        <w:t>caput</w:t>
      </w:r>
      <w:r>
        <w:rPr>
          <w:rFonts w:ascii="Times New Roman" w:eastAsia="Times New Roman" w:hAnsi="Times New Roman"/>
          <w:color w:val="000000"/>
        </w:rPr>
        <w:t xml:space="preserve"> deste artigo implicará a proibição de obtenção de novo TPU em nome da pessoa jurídica permissionária de </w:t>
      </w:r>
      <w:proofErr w:type="spellStart"/>
      <w:r w:rsidRPr="00C27F00">
        <w:rPr>
          <w:rFonts w:ascii="Times New Roman" w:eastAsia="Times New Roman" w:hAnsi="Times New Roman"/>
          <w:b/>
          <w:color w:val="000000"/>
        </w:rPr>
        <w:t>food</w:t>
      </w:r>
      <w:proofErr w:type="spellEnd"/>
      <w:r w:rsidRPr="00C27F00"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 w:rsidRPr="00C27F00">
        <w:rPr>
          <w:rFonts w:ascii="Times New Roman" w:eastAsia="Times New Roman" w:hAnsi="Times New Roman"/>
          <w:b/>
          <w:color w:val="000000"/>
        </w:rPr>
        <w:t>truck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:rsidR="00C27F00" w:rsidRDefault="00C27F00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61159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27F00">
        <w:rPr>
          <w:rFonts w:ascii="Times New Roman" w:eastAsia="Times New Roman" w:hAnsi="Times New Roman"/>
          <w:b/>
          <w:color w:val="000000"/>
        </w:rPr>
        <w:t>§ 3º</w:t>
      </w:r>
      <w:r>
        <w:rPr>
          <w:rFonts w:ascii="Times New Roman" w:eastAsia="Times New Roman" w:hAnsi="Times New Roman"/>
          <w:color w:val="000000"/>
        </w:rPr>
        <w:t xml:space="preserve"> As sanções administrativas serão acompanhadas da lavratura de Auto de Infração e Imposição de Penalidade – AIIP –, em nome do sócio-administrador da pessoa jurídica permissionária de </w:t>
      </w:r>
      <w:r w:rsidRPr="00C27F00">
        <w:rPr>
          <w:rFonts w:ascii="Times New Roman" w:eastAsia="Times New Roman" w:hAnsi="Times New Roman"/>
          <w:b/>
          <w:color w:val="000000"/>
        </w:rPr>
        <w:t>food truck</w:t>
      </w:r>
      <w:r>
        <w:rPr>
          <w:rFonts w:ascii="Times New Roman" w:eastAsia="Times New Roman" w:hAnsi="Times New Roman"/>
          <w:color w:val="000000"/>
        </w:rPr>
        <w:t xml:space="preserve">, podendo ser recebido ou encaminhado ao seu representante </w:t>
      </w:r>
      <w:proofErr w:type="gramStart"/>
      <w:r>
        <w:rPr>
          <w:rFonts w:ascii="Times New Roman" w:eastAsia="Times New Roman" w:hAnsi="Times New Roman"/>
          <w:color w:val="000000"/>
        </w:rPr>
        <w:t>legal, assim considerados</w:t>
      </w:r>
      <w:proofErr w:type="gramEnd"/>
      <w:r>
        <w:rPr>
          <w:rFonts w:ascii="Times New Roman" w:eastAsia="Times New Roman" w:hAnsi="Times New Roman"/>
          <w:color w:val="000000"/>
        </w:rPr>
        <w:t xml:space="preserve"> seus prepostos e seus auxiliares.</w:t>
      </w:r>
    </w:p>
    <w:p w:rsidR="00961159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C27F00">
        <w:rPr>
          <w:rFonts w:ascii="Times New Roman" w:eastAsia="Times New Roman" w:hAnsi="Times New Roman"/>
          <w:b/>
          <w:color w:val="000000"/>
        </w:rPr>
        <w:t>§ 4º</w:t>
      </w:r>
      <w:r>
        <w:rPr>
          <w:rFonts w:ascii="Times New Roman" w:eastAsia="Times New Roman" w:hAnsi="Times New Roman"/>
          <w:color w:val="000000"/>
        </w:rPr>
        <w:t xml:space="preserve"> Encaminhado o AIIP ao endereço constante do Cadastro Nacional da Pessoa Jurídica – CNPJ – da pessoa jurídica permissionária de </w:t>
      </w:r>
      <w:r w:rsidRPr="00C27F00">
        <w:rPr>
          <w:rFonts w:ascii="Times New Roman" w:eastAsia="Times New Roman" w:hAnsi="Times New Roman"/>
          <w:b/>
          <w:color w:val="000000"/>
        </w:rPr>
        <w:t xml:space="preserve">food </w:t>
      </w:r>
      <w:proofErr w:type="spellStart"/>
      <w:r w:rsidRPr="00C27F00">
        <w:rPr>
          <w:rFonts w:ascii="Times New Roman" w:eastAsia="Times New Roman" w:hAnsi="Times New Roman"/>
          <w:b/>
          <w:color w:val="000000"/>
        </w:rPr>
        <w:t>truck</w:t>
      </w:r>
      <w:proofErr w:type="spellEnd"/>
      <w:r>
        <w:rPr>
          <w:rFonts w:ascii="Times New Roman" w:eastAsia="Times New Roman" w:hAnsi="Times New Roman"/>
          <w:color w:val="000000"/>
        </w:rPr>
        <w:t>, presumir-se-á seu recebimento.</w:t>
      </w:r>
    </w:p>
    <w:p w:rsidR="00961159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C27F00">
        <w:rPr>
          <w:rFonts w:ascii="Times New Roman" w:eastAsia="Times New Roman" w:hAnsi="Times New Roman"/>
          <w:b/>
          <w:color w:val="000000"/>
        </w:rPr>
        <w:t>§ 5º</w:t>
      </w:r>
      <w:r>
        <w:rPr>
          <w:rFonts w:ascii="Times New Roman" w:eastAsia="Times New Roman" w:hAnsi="Times New Roman"/>
          <w:color w:val="000000"/>
        </w:rPr>
        <w:t xml:space="preserve"> O autuado terá prazo de 10 (dez) dias, contado da data do recebimento do AIIP, para apresentar defesa, com efeito suspensivo.</w:t>
      </w:r>
    </w:p>
    <w:p w:rsidR="00961159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C27F00">
        <w:rPr>
          <w:rFonts w:ascii="Times New Roman" w:eastAsia="Times New Roman" w:hAnsi="Times New Roman"/>
          <w:b/>
          <w:color w:val="000000"/>
        </w:rPr>
        <w:t>§ 6º</w:t>
      </w:r>
      <w:r>
        <w:rPr>
          <w:rFonts w:ascii="Times New Roman" w:eastAsia="Times New Roman" w:hAnsi="Times New Roman"/>
          <w:color w:val="000000"/>
        </w:rPr>
        <w:t xml:space="preserve"> Contra o despacho decisório que desacolher a defesa caberá recurso, com efeito suspensivo, que deverá ser apresentado no prazo de 30 (trinta) dias, contado da data da publicação da decisão.</w:t>
      </w:r>
    </w:p>
    <w:p w:rsidR="00961159" w:rsidRDefault="0096115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C27F00">
        <w:rPr>
          <w:rFonts w:ascii="Times New Roman" w:eastAsia="Times New Roman" w:hAnsi="Times New Roman"/>
          <w:b/>
          <w:color w:val="000000"/>
        </w:rPr>
        <w:t>§ 7º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3A7679">
        <w:rPr>
          <w:rFonts w:ascii="Times New Roman" w:eastAsia="Times New Roman" w:hAnsi="Times New Roman"/>
          <w:color w:val="000000"/>
        </w:rPr>
        <w:t>A decisão do recurso encerra a instância administrativa.</w:t>
      </w:r>
    </w:p>
    <w:p w:rsidR="00961159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C27F00">
        <w:rPr>
          <w:rFonts w:ascii="Times New Roman" w:eastAsia="Times New Roman" w:hAnsi="Times New Roman"/>
          <w:b/>
          <w:color w:val="000000"/>
        </w:rPr>
        <w:t>Art. 10</w:t>
      </w:r>
      <w:r>
        <w:rPr>
          <w:rFonts w:ascii="Times New Roman" w:eastAsia="Times New Roman" w:hAnsi="Times New Roman"/>
          <w:color w:val="000000"/>
        </w:rPr>
        <w:t>. O Poder Executivo regulamentará esta Lei, no que lhe couber.</w:t>
      </w:r>
    </w:p>
    <w:p w:rsidR="00C94212" w:rsidRDefault="003A7679" w:rsidP="000412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C27F00">
        <w:rPr>
          <w:rFonts w:ascii="Times New Roman" w:eastAsia="Times New Roman" w:hAnsi="Times New Roman"/>
          <w:b/>
          <w:color w:val="000000"/>
        </w:rPr>
        <w:t>Art. 11</w:t>
      </w:r>
      <w:r>
        <w:rPr>
          <w:rFonts w:ascii="Times New Roman" w:eastAsia="Times New Roman" w:hAnsi="Times New Roman"/>
          <w:color w:val="000000"/>
        </w:rPr>
        <w:t>. 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12 de junho de 2018.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Leandro Morais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961159">
      <w:pPr>
        <w:spacing w:line="283" w:lineRule="auto"/>
        <w:ind w:left="2835"/>
        <w:jc w:val="both"/>
        <w:rPr>
          <w:color w:val="000000"/>
        </w:rPr>
      </w:pPr>
    </w:p>
    <w:p w:rsidR="00961159" w:rsidRDefault="00C27F00" w:rsidP="0096115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 projeto de lei</w:t>
      </w:r>
      <w:r w:rsidR="003A7679">
        <w:rPr>
          <w:rFonts w:ascii="Times New Roman" w:hAnsi="Times New Roman" w:cs="Times New Roman"/>
        </w:rPr>
        <w:t xml:space="preserve"> visa permitir na cidade de Pouso Alegre a regularização de uma atividade comercial e empresarial que é uma tendência mundial, conhecida como food truck, comida de rua servida por veículos adaptados, que se transformam em verdadeiros restaurantes de pequeno porte.</w:t>
      </w:r>
    </w:p>
    <w:p w:rsidR="00961159" w:rsidRDefault="003A7679" w:rsidP="0096115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A tendência mundial gastronômica encontra adeptos em nosso Estado e em nos</w:t>
      </w:r>
      <w:r w:rsidR="00C27F00">
        <w:rPr>
          <w:rFonts w:ascii="Times New Roman" w:hAnsi="Times New Roman" w:cs="Times New Roman"/>
        </w:rPr>
        <w:t>so Município e aprovação deste P</w:t>
      </w:r>
      <w:r>
        <w:rPr>
          <w:rFonts w:ascii="Times New Roman" w:hAnsi="Times New Roman" w:cs="Times New Roman"/>
        </w:rPr>
        <w:t xml:space="preserve">rojeto de </w:t>
      </w:r>
      <w:r w:rsidR="00C27F00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ei será o embrião de novos empreendimentos comerciais, sempre bem-vindos e incentivados por gerarem empregos, divisas e novas oportunidades de investimentos e de lazer para os cidadãos.</w:t>
      </w:r>
    </w:p>
    <w:p w:rsidR="00C94212" w:rsidRPr="004C65C8" w:rsidRDefault="003A7679" w:rsidP="0096115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Diante do exposto, é de extrema importância que Pouso Alegre tenha legislação referente ao exercício de food truck, regulamentando-a como nova fonte de lazer da população,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12 de junho de 2018.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Leandro Morais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62C" w:rsidRDefault="003C762C" w:rsidP="00FE475D">
      <w:r>
        <w:separator/>
      </w:r>
    </w:p>
  </w:endnote>
  <w:endnote w:type="continuationSeparator" w:id="0">
    <w:p w:rsidR="003C762C" w:rsidRDefault="003C762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B4E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C762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C762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C762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C762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62C" w:rsidRDefault="003C762C" w:rsidP="00FE475D">
      <w:r>
        <w:separator/>
      </w:r>
    </w:p>
  </w:footnote>
  <w:footnote w:type="continuationSeparator" w:id="0">
    <w:p w:rsidR="003C762C" w:rsidRDefault="003C762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C762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B4E3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B4E3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3C762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C762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C762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41277"/>
    <w:rsid w:val="00194990"/>
    <w:rsid w:val="00217FD1"/>
    <w:rsid w:val="00291B86"/>
    <w:rsid w:val="003776C3"/>
    <w:rsid w:val="003A7679"/>
    <w:rsid w:val="003C762C"/>
    <w:rsid w:val="004241AC"/>
    <w:rsid w:val="004A45DE"/>
    <w:rsid w:val="006424C0"/>
    <w:rsid w:val="006673D8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61159"/>
    <w:rsid w:val="009B40CC"/>
    <w:rsid w:val="00A05C02"/>
    <w:rsid w:val="00AF09C1"/>
    <w:rsid w:val="00B863EF"/>
    <w:rsid w:val="00C27F00"/>
    <w:rsid w:val="00C336A5"/>
    <w:rsid w:val="00C94212"/>
    <w:rsid w:val="00D250BC"/>
    <w:rsid w:val="00DC3901"/>
    <w:rsid w:val="00EB11D7"/>
    <w:rsid w:val="00EB4E37"/>
    <w:rsid w:val="00F1762B"/>
    <w:rsid w:val="00F7430F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1992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10</cp:revision>
  <dcterms:created xsi:type="dcterms:W3CDTF">2017-01-05T14:23:00Z</dcterms:created>
  <dcterms:modified xsi:type="dcterms:W3CDTF">2018-06-12T16:30:00Z</dcterms:modified>
</cp:coreProperties>
</file>