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limpeza dos entulhos e a colocação de cascalhinho em frente ao terreno situado ao lado do Instituto Filippo Smaldone.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solicitado a esse gabinete, devido ao entulho e à falta de calçada ou cascalinho no local moradores e frequentadores dessa Instituição precisam transitar pela pista para chegar à escola, sendo expostos a risco de atropelamento, uma vez que o local apresenta fluxo intenso de veículos, que trafegam em alta velocidade.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