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692</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redutor de velocidade ou a construção de faixa elevada na Rua Francisco Domingues da Silva, na altura do nº 86, no bairro Costa Rios.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Trata-se de solicitação dos moradores, pois é uma rua extensa, com grande movimentação de pedestres, principalmente crianças, nos períodos de aula. Diante da ausência de redutor ou de faixa elevada, diversos motoristas passam em alta velocidade, podendo ocorrer graves acidentes a qualquer hora do dia.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Oliveira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12 de junho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