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688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sinalização viária e a pintura dos quebra-molas na Av. Pedro Flausino, no bairro Nossa Senhora Aparecida.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relataram a falta de sinalização e a necessidade da pintura dos quebra-molas para evitar acidentes no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12 de junho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 de junho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