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bueiros nas Ruas 10 e 9,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solicitam tal indicação devido a enchentes e alagamentos causados pelas chuvas, uma vez que nessas ruas há poucos bueiros e, com isso, causa grande acúmulo de água durante o período chuvoso.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