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684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retirada e a guarda dos bancos dos vagões da Maria Fumaça.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Maria Fumaça, Patrimônio de nossa cidade, tem sido alvo há anos de vandalismo e depredações, além de tentativas de furto, o que já causou prejuízo não só material, como também para a memória cultural de nossa cidade. Há vagão que foi incendiado e que é utilizado como moradia de  usuários de drogas. O objetivo dessa indicação é manter e preservar o que ainda nos resta da memória da história cultural e material de nossa 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