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nivelamento asfáltico entre a Rua Maria Amélia Carvalho (esquina) e a Rua Ondina Pereira Rios (próximo ao galpão na esquina),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que qualquer quantidade de água que os moradores joguem na rua acumula entre essas ruas, gerando poças e não escoando para onde deveria escoar.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