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85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Maria Antônia das Graças Gomes de Souza,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DD49CC">
        <w:t>Maria Antônia das Graças Gomes de Souza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29 de maio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D85D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36" w:rsidRDefault="001A3936" w:rsidP="00752CC3">
      <w:r>
        <w:separator/>
      </w:r>
    </w:p>
  </w:endnote>
  <w:endnote w:type="continuationSeparator" w:id="0">
    <w:p w:rsidR="001A3936" w:rsidRDefault="001A3936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A39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A39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A393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A39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36" w:rsidRDefault="001A3936" w:rsidP="00752CC3">
      <w:r>
        <w:separator/>
      </w:r>
    </w:p>
  </w:footnote>
  <w:footnote w:type="continuationSeparator" w:id="0">
    <w:p w:rsidR="001A3936" w:rsidRDefault="001A3936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A39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A393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A393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A393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A39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3936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6802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D62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9CC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7D97AC0-F8CA-4DB2-B1ED-9B51218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D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D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2018-05-29T16:04:00Z</cp:lastPrinted>
  <dcterms:created xsi:type="dcterms:W3CDTF">2017-01-04T18:19:00Z</dcterms:created>
  <dcterms:modified xsi:type="dcterms:W3CDTF">2018-05-29T16:04:00Z</dcterms:modified>
</cp:coreProperties>
</file>