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5C031D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5C031D">
        <w:rPr>
          <w:b/>
          <w:color w:val="000000"/>
          <w:sz w:val="23"/>
          <w:szCs w:val="23"/>
        </w:rPr>
        <w:t xml:space="preserve">INDICAÇÃO Nº 653 / </w:t>
      </w:r>
      <w:bookmarkStart w:id="0" w:name="_GoBack"/>
      <w:bookmarkEnd w:id="0"/>
      <w:r w:rsidRPr="005C031D">
        <w:rPr>
          <w:b/>
          <w:color w:val="000000"/>
          <w:sz w:val="23"/>
          <w:szCs w:val="23"/>
        </w:rPr>
        <w:t>2018</w:t>
      </w:r>
    </w:p>
    <w:p w:rsidR="00A8539E" w:rsidRPr="005C031D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5C031D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5C031D" w:rsidRDefault="00A8539E" w:rsidP="00231962">
      <w:pPr>
        <w:ind w:left="2835"/>
        <w:rPr>
          <w:color w:val="000000"/>
          <w:sz w:val="23"/>
          <w:szCs w:val="23"/>
        </w:rPr>
      </w:pPr>
      <w:r w:rsidRPr="005C031D">
        <w:rPr>
          <w:color w:val="000000"/>
          <w:sz w:val="23"/>
          <w:szCs w:val="23"/>
        </w:rPr>
        <w:t>Senhor Presidente,</w:t>
      </w:r>
    </w:p>
    <w:p w:rsidR="00A8539E" w:rsidRPr="005C031D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5C031D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5C031D" w:rsidRDefault="00A8539E" w:rsidP="00231962">
      <w:pPr>
        <w:ind w:right="-1" w:firstLine="2835"/>
        <w:jc w:val="both"/>
        <w:rPr>
          <w:sz w:val="23"/>
          <w:szCs w:val="23"/>
        </w:rPr>
      </w:pPr>
      <w:r w:rsidRPr="005C031D">
        <w:rPr>
          <w:sz w:val="23"/>
          <w:szCs w:val="23"/>
        </w:rPr>
        <w:t xml:space="preserve">O Vereador signatário desta </w:t>
      </w:r>
      <w:proofErr w:type="gramStart"/>
      <w:r w:rsidRPr="005C031D">
        <w:rPr>
          <w:sz w:val="23"/>
          <w:szCs w:val="23"/>
        </w:rPr>
        <w:t>requer,</w:t>
      </w:r>
      <w:proofErr w:type="gramEnd"/>
      <w:r w:rsidRPr="005C031D">
        <w:rPr>
          <w:sz w:val="23"/>
          <w:szCs w:val="23"/>
        </w:rPr>
        <w:t xml:space="preserve"> consoante preceitos regimentais, seja encaminhada ao Senhor Prefeito Municipal, a seguinte indicação:</w:t>
      </w:r>
    </w:p>
    <w:p w:rsidR="00A8539E" w:rsidRPr="005C031D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5C031D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t>Solicitar o envio de Projeto de Lei que não pôde ser submetido para a apreciação desta Casa de Leis, em face da iniciativa privativa do Chefe do Poder Executivo, com o seguinte tema: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</w:r>
      <w:r w:rsidRPr="005C031D">
        <w:rPr>
          <w:rFonts w:ascii="Times New Roman" w:hAnsi="Times New Roman" w:cs="Times New Roman"/>
          <w:sz w:val="23"/>
          <w:szCs w:val="23"/>
        </w:rPr>
        <w:br/>
        <w:t>"DISPÕE SOBRE A INSTALAÇÃO DE “PARKLETS” NO MUNICÍPIO DE POUSO ALEGRE E DÁ OUTRAS PROVIDÊNCIAS.</w:t>
      </w:r>
      <w:proofErr w:type="gramStart"/>
      <w:r w:rsidRPr="005C031D">
        <w:rPr>
          <w:rFonts w:ascii="Times New Roman" w:hAnsi="Times New Roman" w:cs="Times New Roman"/>
          <w:sz w:val="23"/>
          <w:szCs w:val="23"/>
        </w:rPr>
        <w:t>"</w:t>
      </w:r>
      <w:proofErr w:type="gramEnd"/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Art. 1º Esta Lei dispõe sobre a instalação de “parklets” no Município de Pouso Alegre.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Parágrafo único. Denominam-se “parklets” as ampliações do passeio público, realizadas por meio de implantação de mobiliário urbano em plataformas, a fim de criar espaços de recreação e convívio em áreas contíguas às calçadas.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Art. 2º Os “parklets” serão instalados pelos permissionários que obtiverem autorização da Prefeitura para a instalação.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Parágrafo único. Os permissionários de que trata o caput poderão instalar mobiliário próprio no “parklet”, desde que atendidos padrões dispostos em regulamento, e não seja impedida a sua utilização por terceiros.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Art. 3º O pedido para instalação de parklets deverá ser formulado por pessoa jurídico e dirigido ao setor próprio da Prefeitura Municipal.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 xml:space="preserve">§1º Atendidas </w:t>
      </w:r>
      <w:proofErr w:type="gramStart"/>
      <w:r w:rsidRPr="005C031D">
        <w:rPr>
          <w:rFonts w:ascii="Times New Roman" w:hAnsi="Times New Roman" w:cs="Times New Roman"/>
          <w:sz w:val="23"/>
          <w:szCs w:val="23"/>
        </w:rPr>
        <w:t>as</w:t>
      </w:r>
      <w:proofErr w:type="gramEnd"/>
      <w:r w:rsidRPr="005C031D">
        <w:rPr>
          <w:rFonts w:ascii="Times New Roman" w:hAnsi="Times New Roman" w:cs="Times New Roman"/>
          <w:sz w:val="23"/>
          <w:szCs w:val="23"/>
        </w:rPr>
        <w:t xml:space="preserve"> condições necessárias para a autorização de instalação de parklets, o permissionário deverá assinar Termo de Compromisso com a Administração Pública Municipal no qual constarão as condições, regras e prazos para instalação, conservação e manutenção do equipamento.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§2º A autorização para instalação de “parklets” no Município de Pouso Alegre será sempre concedida por tempo determinado, atendidas demais condições dispostas em regulamento.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§3º A autorização de que trata o caput poderá ser revogada a qualquer tempo, mediante notificação do permissionário com, no mínimo, 30 dias de antecedência.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 xml:space="preserve">§4º Na hipótese de intervenções temporárias que justifiquem a remoção do “parklet”, a autorização será suspensa, voltando a viger após a conclusão dos motivos </w:t>
      </w:r>
      <w:proofErr w:type="spellStart"/>
      <w:r w:rsidRPr="005C031D">
        <w:rPr>
          <w:rFonts w:ascii="Times New Roman" w:hAnsi="Times New Roman" w:cs="Times New Roman"/>
          <w:sz w:val="23"/>
          <w:szCs w:val="23"/>
        </w:rPr>
        <w:t>ensejadores</w:t>
      </w:r>
      <w:proofErr w:type="spellEnd"/>
      <w:r w:rsidRPr="005C031D">
        <w:rPr>
          <w:rFonts w:ascii="Times New Roman" w:hAnsi="Times New Roman" w:cs="Times New Roman"/>
          <w:sz w:val="23"/>
          <w:szCs w:val="23"/>
        </w:rPr>
        <w:t xml:space="preserve"> da </w:t>
      </w:r>
      <w:r w:rsidRPr="005C031D">
        <w:rPr>
          <w:rFonts w:ascii="Times New Roman" w:hAnsi="Times New Roman" w:cs="Times New Roman"/>
          <w:sz w:val="23"/>
          <w:szCs w:val="23"/>
        </w:rPr>
        <w:lastRenderedPageBreak/>
        <w:t>suspensão.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§5º A revogação ou suspensão da autorização não geram para o permissionário direito à indenização.</w:t>
      </w:r>
      <w:r w:rsidRPr="005C031D">
        <w:rPr>
          <w:rFonts w:ascii="Times New Roman" w:hAnsi="Times New Roman" w:cs="Times New Roman"/>
          <w:sz w:val="23"/>
          <w:szCs w:val="23"/>
        </w:rPr>
        <w:br/>
      </w:r>
      <w:r w:rsidRPr="005C031D">
        <w:rPr>
          <w:rFonts w:ascii="Times New Roman" w:hAnsi="Times New Roman" w:cs="Times New Roman"/>
          <w:sz w:val="23"/>
          <w:szCs w:val="23"/>
        </w:rPr>
        <w:br/>
        <w:t>§6º Em qualquer das hipóteses de suspensão ou revogação da autorização para instalação de “parklets”, será assinado prazo razoável para que o permissionário restaure o logradouro público ao seu estado original.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§7º</w:t>
      </w:r>
      <w:proofErr w:type="gramStart"/>
      <w:r w:rsidRPr="005C031D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Pr="005C031D">
        <w:rPr>
          <w:rFonts w:ascii="Times New Roman" w:hAnsi="Times New Roman" w:cs="Times New Roman"/>
          <w:sz w:val="23"/>
          <w:szCs w:val="23"/>
        </w:rPr>
        <w:t>O abandono, a desistência ou o descumprimento do Termo de Compromisso não dispensa a obrigação de remoção e restauração do logradouro público ao seu estado original.</w:t>
      </w:r>
      <w:r w:rsidRPr="005C031D">
        <w:rPr>
          <w:rFonts w:ascii="Times New Roman" w:hAnsi="Times New Roman" w:cs="Times New Roman"/>
          <w:sz w:val="23"/>
          <w:szCs w:val="23"/>
        </w:rPr>
        <w:br/>
      </w:r>
      <w:r w:rsidRPr="005C031D">
        <w:rPr>
          <w:rFonts w:ascii="Times New Roman" w:hAnsi="Times New Roman" w:cs="Times New Roman"/>
          <w:sz w:val="23"/>
          <w:szCs w:val="23"/>
        </w:rPr>
        <w:br/>
        <w:t>Art. 4º A organização, manutenção e limpeza do “parklet” e o seu entorno são de responsabilidade do permissionário, e devem ser planejadas de modo a não obstruir o fluxo na via pública e calçadas, minimizando o incômodo da vizinhança.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Art. 5º - Os “</w:t>
      </w:r>
      <w:proofErr w:type="spellStart"/>
      <w:r w:rsidRPr="005C031D">
        <w:rPr>
          <w:rFonts w:ascii="Times New Roman" w:hAnsi="Times New Roman" w:cs="Times New Roman"/>
          <w:sz w:val="23"/>
          <w:szCs w:val="23"/>
        </w:rPr>
        <w:t>parklets</w:t>
      </w:r>
      <w:proofErr w:type="spellEnd"/>
      <w:r w:rsidRPr="005C031D">
        <w:rPr>
          <w:rFonts w:ascii="Times New Roman" w:hAnsi="Times New Roman" w:cs="Times New Roman"/>
          <w:sz w:val="23"/>
          <w:szCs w:val="23"/>
        </w:rPr>
        <w:t>” deverão: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I – ser instalados nos espaços da via destinados ao estacionamento de veículos em paralelo ao alinhamento da calçada, sendo vedada a instalação onde haja: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a)</w:t>
      </w:r>
      <w:r w:rsidR="005C031D" w:rsidRPr="005C031D">
        <w:rPr>
          <w:rFonts w:ascii="Times New Roman" w:hAnsi="Times New Roman" w:cs="Times New Roman"/>
          <w:sz w:val="23"/>
          <w:szCs w:val="23"/>
        </w:rPr>
        <w:t xml:space="preserve"> </w:t>
      </w:r>
      <w:r w:rsidRPr="005C031D">
        <w:rPr>
          <w:rFonts w:ascii="Times New Roman" w:hAnsi="Times New Roman" w:cs="Times New Roman"/>
          <w:sz w:val="23"/>
          <w:szCs w:val="23"/>
        </w:rPr>
        <w:t>faixa exclusiva de ônibus;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b)</w:t>
      </w:r>
      <w:r w:rsidR="005C031D" w:rsidRPr="005C031D">
        <w:rPr>
          <w:rFonts w:ascii="Times New Roman" w:hAnsi="Times New Roman" w:cs="Times New Roman"/>
          <w:sz w:val="23"/>
          <w:szCs w:val="23"/>
        </w:rPr>
        <w:t xml:space="preserve"> </w:t>
      </w:r>
      <w:r w:rsidRPr="005C031D">
        <w:rPr>
          <w:rFonts w:ascii="Times New Roman" w:hAnsi="Times New Roman" w:cs="Times New Roman"/>
          <w:sz w:val="23"/>
          <w:szCs w:val="23"/>
        </w:rPr>
        <w:t>faixa exclusiva de ciclovias;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c)</w:t>
      </w:r>
      <w:r w:rsidR="005C031D" w:rsidRPr="005C031D">
        <w:rPr>
          <w:rFonts w:ascii="Times New Roman" w:hAnsi="Times New Roman" w:cs="Times New Roman"/>
          <w:sz w:val="23"/>
          <w:szCs w:val="23"/>
        </w:rPr>
        <w:t xml:space="preserve"> </w:t>
      </w:r>
      <w:r w:rsidRPr="005C031D">
        <w:rPr>
          <w:rFonts w:ascii="Times New Roman" w:hAnsi="Times New Roman" w:cs="Times New Roman"/>
          <w:sz w:val="23"/>
          <w:szCs w:val="23"/>
        </w:rPr>
        <w:t>vagas de estacionamento especiais;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</w:r>
      <w:r w:rsidRPr="005C031D">
        <w:rPr>
          <w:rFonts w:ascii="Times New Roman" w:hAnsi="Times New Roman" w:cs="Times New Roman"/>
          <w:sz w:val="23"/>
          <w:szCs w:val="23"/>
        </w:rPr>
        <w:br/>
        <w:t>d)</w:t>
      </w:r>
      <w:r w:rsidR="005C031D" w:rsidRPr="005C031D">
        <w:rPr>
          <w:rFonts w:ascii="Times New Roman" w:hAnsi="Times New Roman" w:cs="Times New Roman"/>
          <w:sz w:val="23"/>
          <w:szCs w:val="23"/>
        </w:rPr>
        <w:t xml:space="preserve"> </w:t>
      </w:r>
      <w:r w:rsidRPr="005C031D">
        <w:rPr>
          <w:rFonts w:ascii="Times New Roman" w:hAnsi="Times New Roman" w:cs="Times New Roman"/>
          <w:sz w:val="23"/>
          <w:szCs w:val="23"/>
        </w:rPr>
        <w:t>vagas destinadas a carga e descarga de mercadorias;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e)</w:t>
      </w:r>
      <w:r w:rsidR="005C031D" w:rsidRPr="005C031D">
        <w:rPr>
          <w:rFonts w:ascii="Times New Roman" w:hAnsi="Times New Roman" w:cs="Times New Roman"/>
          <w:sz w:val="23"/>
          <w:szCs w:val="23"/>
        </w:rPr>
        <w:t xml:space="preserve"> </w:t>
      </w:r>
      <w:r w:rsidRPr="005C031D">
        <w:rPr>
          <w:rFonts w:ascii="Times New Roman" w:hAnsi="Times New Roman" w:cs="Times New Roman"/>
          <w:sz w:val="23"/>
          <w:szCs w:val="23"/>
        </w:rPr>
        <w:t>vagas destinadas a embarque e desembarque de passageiros;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f)</w:t>
      </w:r>
      <w:r w:rsidR="005C031D" w:rsidRPr="005C031D">
        <w:rPr>
          <w:rFonts w:ascii="Times New Roman" w:hAnsi="Times New Roman" w:cs="Times New Roman"/>
          <w:sz w:val="23"/>
          <w:szCs w:val="23"/>
        </w:rPr>
        <w:t xml:space="preserve"> </w:t>
      </w:r>
      <w:r w:rsidRPr="005C031D">
        <w:rPr>
          <w:rFonts w:ascii="Times New Roman" w:hAnsi="Times New Roman" w:cs="Times New Roman"/>
          <w:sz w:val="23"/>
          <w:szCs w:val="23"/>
        </w:rPr>
        <w:t>pontos de táxi e outros concessionários ou permissionários de serviço público de transporte</w:t>
      </w:r>
      <w:r w:rsidR="005C031D" w:rsidRPr="005C031D">
        <w:rPr>
          <w:rFonts w:ascii="Times New Roman" w:hAnsi="Times New Roman" w:cs="Times New Roman"/>
          <w:sz w:val="23"/>
          <w:szCs w:val="23"/>
        </w:rPr>
        <w:t>;</w:t>
      </w:r>
      <w:r w:rsidRPr="005C031D">
        <w:rPr>
          <w:rFonts w:ascii="Times New Roman" w:hAnsi="Times New Roman" w:cs="Times New Roman"/>
          <w:sz w:val="23"/>
          <w:szCs w:val="23"/>
        </w:rPr>
        <w:br/>
      </w:r>
      <w:r w:rsidRPr="005C031D">
        <w:rPr>
          <w:rFonts w:ascii="Times New Roman" w:hAnsi="Times New Roman" w:cs="Times New Roman"/>
          <w:sz w:val="23"/>
          <w:szCs w:val="23"/>
        </w:rPr>
        <w:br/>
        <w:t>g)</w:t>
      </w:r>
      <w:r w:rsidR="005C031D" w:rsidRPr="005C031D">
        <w:rPr>
          <w:rFonts w:ascii="Times New Roman" w:hAnsi="Times New Roman" w:cs="Times New Roman"/>
          <w:sz w:val="23"/>
          <w:szCs w:val="23"/>
        </w:rPr>
        <w:t xml:space="preserve"> </w:t>
      </w:r>
      <w:r w:rsidRPr="005C031D">
        <w:rPr>
          <w:rFonts w:ascii="Times New Roman" w:hAnsi="Times New Roman" w:cs="Times New Roman"/>
          <w:sz w:val="23"/>
          <w:szCs w:val="23"/>
        </w:rPr>
        <w:t>faixas de travessia de pedestres;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II – ser instalados preferencialmente em frente a imóvel do permissionário;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III – ter dimensão máxima de 2,00m (dois metros) de largura, perpendicular ao alinhamento da calçada, no máximo 7,20m (sete metros e vinte centímetros) de comprimento, paralelo ao alinhamento da calçada e altura entre 1,20 (um metro e vinte centímetros) e 1,50m (um metro e cinquenta centímetros);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 xml:space="preserve">IV - não impedir o funcionamento e a manutenção da infraestrutura e dos serviços urbanos; </w:t>
      </w:r>
      <w:r w:rsidRPr="005C031D">
        <w:rPr>
          <w:rFonts w:ascii="Times New Roman" w:hAnsi="Times New Roman" w:cs="Times New Roman"/>
          <w:sz w:val="23"/>
          <w:szCs w:val="23"/>
        </w:rPr>
        <w:br/>
      </w:r>
      <w:r w:rsidRPr="005C031D">
        <w:rPr>
          <w:rFonts w:ascii="Times New Roman" w:hAnsi="Times New Roman" w:cs="Times New Roman"/>
          <w:sz w:val="23"/>
          <w:szCs w:val="23"/>
        </w:rPr>
        <w:br/>
        <w:t xml:space="preserve">V - não obstruir bocas de lobo, poços de visita e não impedir o escoamento de águas em </w:t>
      </w:r>
      <w:r w:rsidRPr="005C031D">
        <w:rPr>
          <w:rFonts w:ascii="Times New Roman" w:hAnsi="Times New Roman" w:cs="Times New Roman"/>
          <w:sz w:val="23"/>
          <w:szCs w:val="23"/>
        </w:rPr>
        <w:lastRenderedPageBreak/>
        <w:t>sarjetas, prevendo junto ao meio fio dispositivo removível para manutenção destes;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VI - respeitar o distanciamento de 0,50m (cinquenta centímetros) entre o parklet e as guias rebaixadas adjacentes;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 xml:space="preserve">VII - respeitar o distanciamento de 20,00m (vinte metros) até </w:t>
      </w:r>
      <w:proofErr w:type="gramStart"/>
      <w:r w:rsidRPr="005C031D">
        <w:rPr>
          <w:rFonts w:ascii="Times New Roman" w:hAnsi="Times New Roman" w:cs="Times New Roman"/>
          <w:sz w:val="23"/>
          <w:szCs w:val="23"/>
        </w:rPr>
        <w:t>a esquina contados do alinhamento do meio fio</w:t>
      </w:r>
      <w:proofErr w:type="gramEnd"/>
      <w:r w:rsidRPr="005C031D">
        <w:rPr>
          <w:rFonts w:ascii="Times New Roman" w:hAnsi="Times New Roman" w:cs="Times New Roman"/>
          <w:sz w:val="23"/>
          <w:szCs w:val="23"/>
        </w:rPr>
        <w:t>;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 xml:space="preserve">VIII - implantar elementos de proteção e segurança ao usuário em todas as faces voltadas para a pista de rolamento, os quais devem garantir permeabilidade visual, de forma a permitir o acesso somente a partir da calçada ou da área de circulação de pedestres; </w:t>
      </w:r>
      <w:r w:rsidRPr="005C031D">
        <w:rPr>
          <w:rFonts w:ascii="Times New Roman" w:hAnsi="Times New Roman" w:cs="Times New Roman"/>
          <w:sz w:val="23"/>
          <w:szCs w:val="23"/>
        </w:rPr>
        <w:br/>
      </w:r>
      <w:r w:rsidRPr="005C031D">
        <w:rPr>
          <w:rFonts w:ascii="Times New Roman" w:hAnsi="Times New Roman" w:cs="Times New Roman"/>
          <w:sz w:val="23"/>
          <w:szCs w:val="23"/>
        </w:rPr>
        <w:br/>
        <w:t>IX - sinalizar com elementos de segurança nas extremidades do “parklet”, conforme disposto em regulamento, ficando vedado outro tipo de elemento publicitário ou promocional.</w:t>
      </w:r>
      <w:r w:rsidRPr="005C031D">
        <w:rPr>
          <w:rFonts w:ascii="Times New Roman" w:hAnsi="Times New Roman" w:cs="Times New Roman"/>
          <w:sz w:val="23"/>
          <w:szCs w:val="23"/>
        </w:rPr>
        <w:br/>
      </w:r>
      <w:r w:rsidRPr="005C031D">
        <w:rPr>
          <w:rFonts w:ascii="Times New Roman" w:hAnsi="Times New Roman" w:cs="Times New Roman"/>
          <w:sz w:val="23"/>
          <w:szCs w:val="23"/>
        </w:rPr>
        <w:br/>
        <w:t>Art. 6º</w:t>
      </w:r>
      <w:proofErr w:type="gramStart"/>
      <w:r w:rsidRPr="005C031D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Pr="005C031D">
        <w:rPr>
          <w:rFonts w:ascii="Times New Roman" w:hAnsi="Times New Roman" w:cs="Times New Roman"/>
          <w:sz w:val="23"/>
          <w:szCs w:val="23"/>
        </w:rPr>
        <w:t>O descumprimento das condições dispostas nesta lei sujeita o permissionário a sanções definidas em regulamento específico.</w:t>
      </w:r>
    </w:p>
    <w:p w:rsidR="005C031D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Art. 7º Revogam-se as disposições contrárias.</w:t>
      </w:r>
    </w:p>
    <w:p w:rsidR="00A8539E" w:rsidRPr="005C031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5C031D">
        <w:rPr>
          <w:rFonts w:ascii="Times New Roman" w:hAnsi="Times New Roman" w:cs="Times New Roman"/>
          <w:sz w:val="23"/>
          <w:szCs w:val="23"/>
        </w:rPr>
        <w:br/>
        <w:t>Art. 8º Esta lei entra em vigor na data de sua promulgação.</w:t>
      </w:r>
    </w:p>
    <w:p w:rsidR="00A8539E" w:rsidRPr="005C031D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A8539E" w:rsidRPr="005C031D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5C031D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5C031D">
        <w:rPr>
          <w:b/>
          <w:sz w:val="23"/>
          <w:szCs w:val="23"/>
        </w:rPr>
        <w:t>JUSTIFICATIVA</w:t>
      </w:r>
    </w:p>
    <w:p w:rsidR="00A8539E" w:rsidRPr="005C031D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5C031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C031D">
        <w:rPr>
          <w:rFonts w:ascii="Times New Roman" w:eastAsia="Times New Roman" w:hAnsi="Times New Roman" w:cs="Times New Roman"/>
          <w:sz w:val="23"/>
          <w:szCs w:val="23"/>
        </w:rPr>
        <w:t>A justificativa do encaminhamento se deu em face da iniciativa privativa do Chefe do Poder Executivo para legis</w:t>
      </w:r>
      <w:r w:rsidR="005C031D" w:rsidRPr="005C031D">
        <w:rPr>
          <w:rFonts w:ascii="Times New Roman" w:eastAsia="Times New Roman" w:hAnsi="Times New Roman" w:cs="Times New Roman"/>
          <w:sz w:val="23"/>
          <w:szCs w:val="23"/>
        </w:rPr>
        <w:t xml:space="preserve">lar acerca do assunto em tela. </w:t>
      </w:r>
      <w:r w:rsidRPr="005C031D">
        <w:rPr>
          <w:rFonts w:ascii="Times New Roman" w:eastAsia="Times New Roman" w:hAnsi="Times New Roman" w:cs="Times New Roman"/>
          <w:sz w:val="23"/>
          <w:szCs w:val="23"/>
        </w:rPr>
        <w:t xml:space="preserve">Requer, após a devida apreciação por parte </w:t>
      </w:r>
      <w:proofErr w:type="gramStart"/>
      <w:r w:rsidRPr="005C031D">
        <w:rPr>
          <w:rFonts w:ascii="Times New Roman" w:eastAsia="Times New Roman" w:hAnsi="Times New Roman" w:cs="Times New Roman"/>
          <w:sz w:val="23"/>
          <w:szCs w:val="23"/>
        </w:rPr>
        <w:t>deste Poder</w:t>
      </w:r>
      <w:proofErr w:type="gramEnd"/>
      <w:r w:rsidRPr="005C031D">
        <w:rPr>
          <w:rFonts w:ascii="Times New Roman" w:eastAsia="Times New Roman" w:hAnsi="Times New Roman" w:cs="Times New Roman"/>
          <w:sz w:val="23"/>
          <w:szCs w:val="23"/>
        </w:rPr>
        <w:t>, o encaminhamento de Projeto de Lei, com o teor aqui disposto para a análise e aprovação do nobres membros desta colenda Casa de Leis.</w:t>
      </w:r>
    </w:p>
    <w:p w:rsidR="00A8539E" w:rsidRPr="005C031D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5C031D">
        <w:rPr>
          <w:color w:val="000000"/>
          <w:sz w:val="23"/>
          <w:szCs w:val="23"/>
        </w:rPr>
        <w:t>Sala das Sessões, 22 de maio de 2018.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6F4104" w:rsidRDefault="00D30122" w:rsidP="00DF7F51">
            <w:pPr>
              <w:jc w:val="center"/>
              <w:rPr>
                <w:color w:val="000000"/>
                <w:sz w:val="23"/>
                <w:szCs w:val="23"/>
              </w:rPr>
            </w:pPr>
            <w:r w:rsidRPr="006F4104">
              <w:rPr>
                <w:color w:val="000000"/>
                <w:sz w:val="23"/>
                <w:szCs w:val="23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5C031D" w:rsidP="00A8539E">
      <w:pPr>
        <w:ind w:left="3969"/>
        <w:rPr>
          <w:color w:val="000000"/>
        </w:rPr>
      </w:pPr>
      <w:r w:rsidRPr="002C318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8.75pt;margin-top:11.2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57" w:rsidRDefault="00A72757" w:rsidP="007F393F">
      <w:r>
        <w:separator/>
      </w:r>
    </w:p>
  </w:endnote>
  <w:endnote w:type="continuationSeparator" w:id="0">
    <w:p w:rsidR="00A72757" w:rsidRDefault="00A7275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C31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727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727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7275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727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57" w:rsidRDefault="00A72757" w:rsidP="007F393F">
      <w:r>
        <w:separator/>
      </w:r>
    </w:p>
  </w:footnote>
  <w:footnote w:type="continuationSeparator" w:id="0">
    <w:p w:rsidR="00A72757" w:rsidRDefault="00A7275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727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C318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C318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7275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7275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727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189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031D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10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75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6EE-D9C8-4DA6-A27C-162501BA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826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2017-09-29T16:18:00Z</cp:lastPrinted>
  <dcterms:created xsi:type="dcterms:W3CDTF">2016-01-14T15:36:00Z</dcterms:created>
  <dcterms:modified xsi:type="dcterms:W3CDTF">2018-05-22T16:15:00Z</dcterms:modified>
</cp:coreProperties>
</file>