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80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Casa de Oração Mons. Mauro Tommasini, pelo sucesso do evento "Assembleia Arquidiocesana de Oração – Pentecostes".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domingo, dia 20/05, na Casa de Oração Monsenhor Mauro Tommasini, no intuito de levar a palavra de Deus até as pessoas, principalmente por celebrar o Pentecostes, em que se comemora a descida do Espírito Santo sobre os apóstolos de Jesus Cristo.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