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manutenção e a realização de operação tapa-buracos em toda extensão do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solicitam, em caráter de urgência, a execução das ações ora solicitadas, para melhoria da situação das vias do bairro indicado, pois com a atual situação fica difícil o translado dos mesmos devido a grande quantidade de buracos ali existentes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