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ruas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apresentado recorrentes reclamações quanto à situação de abandono do bairro. Os lixos têm sido depositados às margens das ruas à espera da coleta, e que acabam sendo rasgados por animais e sujando todas as vias, motivo da necessidade da medida.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