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desse bairro solicitam a realização de operação tapa-buracos devido a grande quantidade de buracos existentes nas vias, causando prejuízo aos donos de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