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iluminação do “Cruzeiro” localizado no centro da Praça situada na Rua Cônego Augusto José Carvalho, no Bairro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 do bairro supracitado reivindicaram a iluminação do referido local junto a este vereador, pois está escuro, o que induz a casos de tráfico e de uso de drogas, além de vandalismo, causando, assim, insegurança a todas as pessoas que necessitam transitar pelo espaço. Saliento que a praça e o “Cruzeiro” são um espaço de lazer, sendo, assim, importante a sua preservação.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