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que seja feita a capina e a limpeza geral no terreno situado na Rua João Cândido Ramos, descendo a rua da Marmoraria “Aclima”, ao lado do n° 115, no Loteamento Dindinha.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do Loteamento supracitado têm cobrado, junto a este vereador, providências devido aos riscos iminentes, inclusive de epidemia de dengue, devido ao local estar ocupado há tempos por mato alto, além de apresentar lixo acumulado, como latas e latões que podem vir a acumular água das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