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troca da tampa de bueiro quebrado na Rua João Cândido Ramos, descendo a rua da Marmoraria “Aclima”, próximo ao número 115, no Loteamento Dindinha.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supracitada relataram, junto a este vereador, que a tampa do bueiro em questão está quebrada e com acúmulo de lixo há tempos, causando transtornos a esta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