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capina e a limpeza em toda a extensão da Rua Doraci Teixeira,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em razão do mato alto existente em toda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