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construção de redutores de velocidade na Rua Maria Guilhermina Franco,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devido ao fluxo intenso de veículos que atualmente circula pela referida rua, faz-se necessária a construção de redutores de velocidade. A citada rua tornou-se a principal ligação entre a Avenida Dique 2 e a Avenida Prefeito Olavo Gomes de Oliveira e os motoristas circulam em alta velocidade pelo local, trazendo inúmeros riscos aos moradores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