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continuação do calçamento na Rua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teve as obras de calçamento e recuperação da via iniciadas. Ocorre que, em um curto trecho da rua, a obra não foi terminada e tem causado o aborrecimento da população moradora da região, uma vez que, após a quase total conclusão da obra, apenas o trecho apontado ficou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