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geral em todo 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comunidade relataram junto a este vereador transtornos e riscos à saúde devido ao mato alto no local citado. Com isso, é frequente o aparecimento de pragas urbanas e animais peçonhentos, como cobras e escorpiões, que estão sendo encontrados dentro das casas dos moradores. Salienta-se que o mato ocupou duas estradas do bairro dificultando até mesmo a passagem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