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placa de sinalização de limite de carga (limite máximo de 6 toneladas) na estrada rural no bairro Roseta, na entrada que vai para a casa do Sr. José Gregório e, no outro sentido, na estrada que dá acesso ao aterro sanitário, na primeira entrada à esquerda.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estão reclamando que, devido ao tráfego de caminhões pesados, estão sendo quebrados mata-burros e pontes no local, trazendo enorme transtorno aos moradores e demais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