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patrolamento, o cascalhamento e a limpeza do bairro Caiçara.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o referido bairro apresenta muitos buracos e com o mato alto, causando inúmeros transtornos para residentes locais, tais como dificuldade no trafego de veículos e aparecimento de insetos e de animais peçonhentos dentro das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