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e a limpeza das ruas, em toda a extensão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o referido bairro encontra-se tomado por buracos e com o mato muito alto, causando inúmeros transtornos para residentes locais, tais como, dificuldade no tráfego de veículos e o aparecimento de insetos e animais peçonhentos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