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do terreno situado na Rua Antônio Lemes da Silva, ao lado do nº 470,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Verifica-se que moradores estão solicitando a limpeza e a capina do lote devido à presença de mato muito alto, podendo propiciar o aparecimento de animais peçonhentos e vetores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