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 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buracos, causando enorme transtornos a população que depende da via para escoação agrícola e afazeres na região. Vale salientar que há tempos vem necessitando de uma manutenção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