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frente à Casa de Carnes São Francisco, na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proprietário do comércio citado acima vem cobrando providências junto a este vereador, pois esta via se encontra muito deteriorada, com muitos buracos, tendo ocorrido transtornos como: quebra de rodas e pneus furados, além de, em dias de chuvas, causar o empossamento de água. A passagem de veículos está ficando cada dia mais difícil, pois a via citada está quase intransitável.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