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357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poda dos galhos das árvores situadas na Avenida Gil Teixeira,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avenida, em especial no seu início (subida), há um grande número de árvores que está com os galhos grandes, danificando e dificultando o tráfego de veículos de grande porte (ônibus e caminhão) pelo local. Vale salientar que no período noturno a avenida fica parcialmente escurecida em razão dos galhos das árvores obstruírem a passagem da luz.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36CB5">
      <w:r w:rsidRPr="00D36CB5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A88" w:rsidRDefault="00776A88" w:rsidP="007F393F">
      <w:r>
        <w:separator/>
      </w:r>
    </w:p>
  </w:endnote>
  <w:endnote w:type="continuationSeparator" w:id="0">
    <w:p w:rsidR="00776A88" w:rsidRDefault="00776A8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36CB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6A8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6A8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6A8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6A8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A88" w:rsidRDefault="00776A88" w:rsidP="007F393F">
      <w:r>
        <w:separator/>
      </w:r>
    </w:p>
  </w:footnote>
  <w:footnote w:type="continuationSeparator" w:id="0">
    <w:p w:rsidR="00776A88" w:rsidRDefault="00776A8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6A8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36CB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36CB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6A8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6A8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6A8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2F64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6A88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6CB5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92CD9-8E56-47E2-8647-F4D9C8E93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662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2018-04-03T22:25:00Z</dcterms:modified>
</cp:coreProperties>
</file>