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asfáltica em toda a extensão do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muitos buracos em suas ruas devido ao longo período sem manutenção adequada, causando, assim, enormes transtornos aos motoristas e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