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BD" w:rsidRPr="004515BD" w:rsidRDefault="004515BD" w:rsidP="004515BD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 w:rsidRPr="004515BD">
        <w:rPr>
          <w:rFonts w:ascii="Times New Roman" w:eastAsia="Times New Roman" w:hAnsi="Times New Roman"/>
          <w:b/>
          <w:bCs/>
          <w:sz w:val="24"/>
          <w:szCs w:val="24"/>
        </w:rPr>
        <w:t>PROJETO DE LEI Nº 918 / 2018</w:t>
      </w:r>
    </w:p>
    <w:p w:rsidR="004515BD" w:rsidRPr="004515BD" w:rsidRDefault="004515BD" w:rsidP="004515BD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4515BD" w:rsidRDefault="004515BD" w:rsidP="004515B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5BD" w:rsidRPr="004515BD" w:rsidRDefault="004515BD" w:rsidP="004515BD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515BD">
        <w:rPr>
          <w:rFonts w:ascii="Times New Roman" w:eastAsia="Times New Roman" w:hAnsi="Times New Roman"/>
          <w:b/>
          <w:sz w:val="24"/>
          <w:szCs w:val="24"/>
        </w:rPr>
        <w:t xml:space="preserve">AUTORIZA A ABERTURA DE CRÉDITO ESPECIAL NO ORÇAMENTO VIGENTE (LEI MUNICIPAL Nº 5902, DE 09 DE JANEIRO DE 2018), NA FORMA DOS ARTIGOS 42 E 43 DA LEI Nº 4.320/1964. </w:t>
      </w:r>
    </w:p>
    <w:p w:rsidR="004515BD" w:rsidRPr="004515BD" w:rsidRDefault="004515BD" w:rsidP="004515BD">
      <w:pPr>
        <w:pStyle w:val="SemEspaamento"/>
        <w:ind w:firstLine="5103"/>
        <w:jc w:val="both"/>
        <w:rPr>
          <w:rFonts w:ascii="Times New Roman" w:hAnsi="Times New Roman"/>
          <w:b/>
          <w:sz w:val="24"/>
          <w:szCs w:val="24"/>
        </w:rPr>
      </w:pPr>
    </w:p>
    <w:p w:rsidR="004515BD" w:rsidRPr="004515BD" w:rsidRDefault="004515BD" w:rsidP="004515BD">
      <w:pPr>
        <w:pStyle w:val="SemEspaamento"/>
        <w:ind w:firstLine="5103"/>
        <w:jc w:val="both"/>
        <w:rPr>
          <w:rFonts w:ascii="Times New Roman" w:hAnsi="Times New Roman"/>
          <w:sz w:val="20"/>
          <w:szCs w:val="20"/>
        </w:rPr>
      </w:pPr>
      <w:r w:rsidRPr="004515BD">
        <w:rPr>
          <w:rFonts w:ascii="Times New Roman" w:hAnsi="Times New Roman"/>
          <w:b/>
          <w:sz w:val="20"/>
          <w:szCs w:val="20"/>
        </w:rPr>
        <w:t>Autor: Poder Executivo</w:t>
      </w:r>
      <w:r w:rsidRPr="004515BD">
        <w:rPr>
          <w:rFonts w:ascii="Times New Roman" w:hAnsi="Times New Roman"/>
          <w:sz w:val="20"/>
          <w:szCs w:val="20"/>
        </w:rPr>
        <w:tab/>
      </w:r>
    </w:p>
    <w:p w:rsidR="004515BD" w:rsidRDefault="004515BD" w:rsidP="004515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5BD" w:rsidRPr="004515BD" w:rsidRDefault="004515BD" w:rsidP="004515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515BD" w:rsidRPr="004515BD" w:rsidRDefault="004515BD" w:rsidP="004515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15B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515BD" w:rsidRDefault="004515BD" w:rsidP="004515BD">
      <w:pPr>
        <w:pStyle w:val="SemEspaamen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15BD" w:rsidRDefault="004515BD" w:rsidP="004515BD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5BD">
        <w:rPr>
          <w:rFonts w:ascii="Times New Roman" w:hAnsi="Times New Roman"/>
          <w:b/>
          <w:bCs/>
          <w:color w:val="000000"/>
          <w:sz w:val="24"/>
          <w:szCs w:val="24"/>
        </w:rPr>
        <w:t>Art. 1º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515BD">
        <w:rPr>
          <w:rFonts w:ascii="Times New Roman" w:hAnsi="Times New Roman"/>
          <w:bCs/>
          <w:color w:val="000000"/>
          <w:sz w:val="24"/>
          <w:szCs w:val="24"/>
        </w:rPr>
        <w:t xml:space="preserve">Fica o Poder Executivo autorizado a abrir crédito orçamentário especial no valor de R$ 150.000,00 (cento e cinquenta mil reais), devido à necessidade de criação do elemento de despesa abaixo discriminado na Procuradoria-Geral do Município, para viabilizar o pagamento dos débitos judiciais decorrentes de Requisição de Pequeno </w:t>
      </w:r>
      <w:proofErr w:type="gramStart"/>
      <w:r w:rsidRPr="004515BD">
        <w:rPr>
          <w:rFonts w:ascii="Times New Roman" w:hAnsi="Times New Roman"/>
          <w:bCs/>
          <w:color w:val="000000"/>
          <w:sz w:val="24"/>
          <w:szCs w:val="24"/>
        </w:rPr>
        <w:t>Valor –RPV</w:t>
      </w:r>
      <w:proofErr w:type="gramEnd"/>
      <w:r w:rsidRPr="004515B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515BD" w:rsidRPr="004515BD" w:rsidRDefault="004515BD" w:rsidP="004515BD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17"/>
        <w:gridCol w:w="1228"/>
        <w:gridCol w:w="4191"/>
        <w:gridCol w:w="1358"/>
      </w:tblGrid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15BD" w:rsidRPr="00F1184C" w:rsidRDefault="004515BD" w:rsidP="0089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15BD" w:rsidRPr="00F1184C" w:rsidRDefault="004515BD" w:rsidP="0089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15BD" w:rsidRPr="00F1184C" w:rsidRDefault="004515BD" w:rsidP="0089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VALOR (RS)</w:t>
            </w: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Procuradoria Geral do Município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Ação 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 xml:space="preserve">Gestão Democrática, Transparente e </w:t>
            </w:r>
            <w:proofErr w:type="gramStart"/>
            <w:r w:rsidRPr="00F1184C">
              <w:rPr>
                <w:rFonts w:ascii="Arial" w:hAnsi="Arial" w:cs="Arial"/>
                <w:sz w:val="20"/>
                <w:szCs w:val="20"/>
              </w:rPr>
              <w:t>Eficaz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2106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Manutenção da Procuradoria Geral do Município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339091.00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Sentenças Judiciais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150.000,00</w:t>
            </w:r>
          </w:p>
        </w:tc>
      </w:tr>
      <w:tr w:rsidR="004515BD" w:rsidRPr="00F1184C" w:rsidTr="00892A0C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5BD" w:rsidRPr="004515BD" w:rsidRDefault="004515BD" w:rsidP="004515B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515BD" w:rsidRPr="004515BD" w:rsidRDefault="004515BD" w:rsidP="004515BD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515BD">
        <w:rPr>
          <w:rFonts w:ascii="Times New Roman" w:hAnsi="Times New Roman"/>
          <w:b/>
          <w:sz w:val="24"/>
          <w:szCs w:val="24"/>
        </w:rPr>
        <w:t xml:space="preserve">Art. 2º </w:t>
      </w:r>
      <w:r w:rsidRPr="004515BD">
        <w:rPr>
          <w:rFonts w:ascii="Times New Roman" w:hAnsi="Times New Roman"/>
          <w:sz w:val="24"/>
          <w:szCs w:val="24"/>
        </w:rPr>
        <w:t>Para a abertura do crédito indicado no artigo anterior será utilizada como recurso a anulação da seguinte dotação do orçamento vigente:</w:t>
      </w:r>
    </w:p>
    <w:p w:rsidR="004515BD" w:rsidRPr="004515BD" w:rsidRDefault="004515BD" w:rsidP="004515B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6"/>
        <w:gridCol w:w="1228"/>
        <w:gridCol w:w="4313"/>
        <w:gridCol w:w="1246"/>
      </w:tblGrid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15BD" w:rsidRPr="00F1184C" w:rsidRDefault="004515BD" w:rsidP="0089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15BD" w:rsidRPr="00F1184C" w:rsidRDefault="004515BD" w:rsidP="0089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515BD" w:rsidRPr="00F1184C" w:rsidRDefault="004515BD" w:rsidP="0089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VALOR RS</w:t>
            </w: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Secretaria de Administração e Finanças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Ação 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 xml:space="preserve">Gestão Democrática, Transparente e </w:t>
            </w:r>
            <w:proofErr w:type="gramStart"/>
            <w:r w:rsidRPr="00F1184C">
              <w:rPr>
                <w:rFonts w:ascii="Arial" w:hAnsi="Arial" w:cs="Arial"/>
                <w:sz w:val="20"/>
                <w:szCs w:val="20"/>
              </w:rPr>
              <w:t>Eficaz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2107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Precatórios Judiciais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339091.00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Sentenças Judiciais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184C">
              <w:rPr>
                <w:rFonts w:ascii="Arial" w:hAnsi="Arial" w:cs="Arial"/>
                <w:b/>
                <w:sz w:val="20"/>
                <w:szCs w:val="20"/>
              </w:rPr>
              <w:t>150.000,00</w:t>
            </w:r>
          </w:p>
        </w:tc>
      </w:tr>
      <w:tr w:rsidR="004515BD" w:rsidRPr="00F1184C" w:rsidTr="00892A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5BD" w:rsidRPr="00F1184C" w:rsidRDefault="004515BD" w:rsidP="00892A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84C">
              <w:rPr>
                <w:rFonts w:ascii="Arial" w:hAnsi="Arial" w:cs="Arial"/>
                <w:iCs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BD" w:rsidRPr="00F1184C" w:rsidRDefault="004515BD" w:rsidP="0089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5BD" w:rsidRDefault="004515BD" w:rsidP="004515BD">
      <w:pPr>
        <w:pStyle w:val="SemEspaamento"/>
        <w:rPr>
          <w:b/>
        </w:rPr>
      </w:pPr>
    </w:p>
    <w:p w:rsidR="004515BD" w:rsidRPr="004515BD" w:rsidRDefault="004515BD" w:rsidP="004515BD">
      <w:pPr>
        <w:pStyle w:val="SemEspaamento"/>
        <w:rPr>
          <w:rFonts w:ascii="Times New Roman" w:hAnsi="Times New Roman"/>
          <w:sz w:val="24"/>
          <w:szCs w:val="24"/>
        </w:rPr>
      </w:pPr>
      <w:r w:rsidRPr="004515BD">
        <w:rPr>
          <w:rFonts w:ascii="Times New Roman" w:hAnsi="Times New Roman"/>
          <w:b/>
          <w:sz w:val="24"/>
          <w:szCs w:val="24"/>
        </w:rPr>
        <w:t xml:space="preserve">Art. 3º </w:t>
      </w:r>
      <w:r w:rsidRPr="004515BD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4515BD" w:rsidRPr="004515BD" w:rsidRDefault="004515BD" w:rsidP="004515BD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515BD" w:rsidRPr="004515BD" w:rsidRDefault="004515BD" w:rsidP="004515BD">
      <w:pPr>
        <w:pStyle w:val="SemEspaamento"/>
        <w:rPr>
          <w:rFonts w:ascii="Times New Roman" w:hAnsi="Times New Roman"/>
          <w:sz w:val="24"/>
          <w:szCs w:val="24"/>
        </w:rPr>
      </w:pPr>
      <w:r w:rsidRPr="004515BD">
        <w:rPr>
          <w:rFonts w:ascii="Times New Roman" w:hAnsi="Times New Roman"/>
          <w:b/>
          <w:sz w:val="24"/>
          <w:szCs w:val="24"/>
        </w:rPr>
        <w:t xml:space="preserve">Art. 4º </w:t>
      </w:r>
      <w:r w:rsidRPr="004515BD">
        <w:rPr>
          <w:rFonts w:ascii="Times New Roman" w:hAnsi="Times New Roman"/>
          <w:sz w:val="24"/>
          <w:szCs w:val="24"/>
        </w:rPr>
        <w:t>Revogam-se as disposições em contrário.</w:t>
      </w:r>
    </w:p>
    <w:p w:rsidR="004515BD" w:rsidRDefault="004515BD" w:rsidP="004515BD">
      <w:pPr>
        <w:pStyle w:val="SemEspaamen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15BD" w:rsidRPr="004515BD" w:rsidRDefault="004515BD" w:rsidP="004515BD">
      <w:pPr>
        <w:pStyle w:val="SemEspaamen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15BD" w:rsidRDefault="004515BD" w:rsidP="004515BD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4515B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27 </w:t>
      </w:r>
      <w:r w:rsidRPr="004515BD">
        <w:rPr>
          <w:rFonts w:ascii="Times New Roman" w:hAnsi="Times New Roman"/>
          <w:bCs/>
          <w:color w:val="000000"/>
          <w:sz w:val="24"/>
          <w:szCs w:val="24"/>
        </w:rPr>
        <w:t>de março de 2018.</w:t>
      </w:r>
    </w:p>
    <w:p w:rsidR="004515BD" w:rsidRDefault="004515BD" w:rsidP="004515BD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4515BD" w:rsidRDefault="004515BD" w:rsidP="004515BD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4515BD" w:rsidRDefault="004515BD" w:rsidP="004515BD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DF7D0E" w:rsidRDefault="00DF7D0E" w:rsidP="004515BD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4515BD" w:rsidTr="004515BD">
        <w:tc>
          <w:tcPr>
            <w:tcW w:w="5172" w:type="dxa"/>
          </w:tcPr>
          <w:p w:rsidR="004515BD" w:rsidRDefault="004515BD" w:rsidP="004515BD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4515BD" w:rsidRDefault="004515BD" w:rsidP="004515BD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</w:tr>
      <w:tr w:rsidR="004515BD" w:rsidTr="004515BD">
        <w:tc>
          <w:tcPr>
            <w:tcW w:w="5172" w:type="dxa"/>
          </w:tcPr>
          <w:p w:rsidR="004515BD" w:rsidRPr="004515BD" w:rsidRDefault="004515BD" w:rsidP="004515BD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15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4515BD" w:rsidRPr="004515BD" w:rsidRDefault="004515BD" w:rsidP="004515BD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15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515BD" w:rsidRPr="004515BD" w:rsidRDefault="004515BD" w:rsidP="004515BD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231E54" w:rsidRDefault="00231E54"/>
    <w:sectPr w:rsidR="00231E54" w:rsidSect="004515B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5BD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5BD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0CA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D0E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BD"/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515BD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45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2018-03-27T19:22:00Z</dcterms:created>
  <dcterms:modified xsi:type="dcterms:W3CDTF">2018-03-27T19:28:00Z</dcterms:modified>
</cp:coreProperties>
</file>