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 a instalação de redutores de velocidade na Avenida Perimetral, próximo ao antigo Buffet Vienna.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trecho de intenso  e constante tráfego de veículos, inclusive  veículos de grande porte e a falta de redutores está facilitando a ocorrência de acidentes 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