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ruas e caçadas em toda 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 há uma grande quantidade de mato alto e lixo pelas vias e calçadas, prejudicando o trânsito de pessoas, de veículos e consequentemente favorecendo também o aparecimento de animais peçonhentos e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