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fiscalização dos lotes vagos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relatado que em muitos terrenos vagos, o mato se encontra muito alto, trazendo risco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