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300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de toda extensão do Bairro Morumbi.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solicitação de moradores que reclamam da dificuldade de trafegar nas ruas, tendo em vista a precária situação do asfalto, principalmente em dias de chuva. Já no que se refere  a limpeza e capina em toda a extensão do bairro, os moradores reclamam devido a existência de vários locais com mato muito alto, o que acaba gerando o aparecimento de animais peçonhentos, trazendo riscos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