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responsavel da Administração Pública a instalação de  duas  lixeiras nas seguintes ruas:  Rua Londrina,  Rua Umuarama e  Rua Arapongas no bairro Jardim Canada.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dessas ruas têm colocado os sacos de lixos nas esquinas ou em frente de suas casas,  gerando transtorno quando os cães de rua passam e espalham o lixo pela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