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José Vitor Domingues, em frente ao Bar do Severino,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citado, que têm dificuldades em transitar, pois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