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Rua Joaquim Serapião de Paula, no Loteamento Nossa Senhora Aparecida  (Faisqueira), especificamente entre a Rua Demerval Paulino Andrade e a Rua Celso Hermínio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comunidade, solicitaram junto a este vereador, riscos à saúde pelo de aparecimento de pragas urbanas e animais peçonhentos, devido ao mato alto no local citado.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