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ao Correios, para que seja designado um carteiro para a demanda deste tipo de serviços no bairro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os moradores procuraram este vereador para buscar solução deste problema que se arrasta há anos, pois a entrega de correspondências de porta a porta é normal em quase todas as cidades, sendo uma reivindicação antiga da comunidade.  Agora com as mudanças  nos códigos de endereçamento postal esperamos que o serviço passe a funcionar.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