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reformas na Escola Vasconcelos Costa, no bairro Faisqueira,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acima reclamaram junto a este vereador sobre a deterioração extrema da escola, onde os estudantes, professores, e funcionários têm que conviver com paredes mofadas, trincadas, goteiras, etc., o que leva a transtornos e falta de estímulo.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