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14º Grupo de Artilharia de Campanha, </w:t>
      </w:r>
      <w:proofErr w:type="gramStart"/>
      <w:r>
        <w:rPr>
          <w:color w:val="000000"/>
          <w:sz w:val="23"/>
          <w:szCs w:val="23"/>
        </w:rPr>
        <w:t>em comemoração de</w:t>
      </w:r>
      <w:proofErr w:type="gramEnd"/>
      <w:r>
        <w:rPr>
          <w:color w:val="000000"/>
          <w:sz w:val="23"/>
          <w:szCs w:val="23"/>
        </w:rPr>
        <w:t xml:space="preserve"> 100 anos do Grupo Fernão Dias.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3426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esses homens e mulheres aguerridos, que por um (1) Século tem nos presenteado com dedicação, lealdade e doação de si mesmos, por dias melhores em nossa terra.</w:t>
      </w:r>
      <w:r w:rsidR="0073426F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Assim se fez a história da Guarnição do 14º Grupo de Artilharia de Campanha, Grupo Fernão Dias...</w:t>
      </w:r>
    </w:p>
    <w:p w:rsidR="0073426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Assim se faz o legado de seus valores ao nosso povo e ao nosso solo.</w:t>
      </w:r>
    </w:p>
    <w:p w:rsidR="0073426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14º Grupo de Artilharia de Campanha, Grupo Fernão Dias, companh</w:t>
      </w:r>
      <w:r w:rsidR="0073426F">
        <w:rPr>
          <w:rFonts w:ascii="Times New Roman" w:eastAsia="Times New Roman" w:hAnsi="Times New Roman"/>
          <w:color w:val="000000"/>
          <w:sz w:val="23"/>
          <w:szCs w:val="23"/>
        </w:rPr>
        <w:t>eiro certo de todas as horas...</w:t>
      </w:r>
    </w:p>
    <w:p w:rsidR="00C621EE" w:rsidRPr="007C5F5F" w:rsidRDefault="0073426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PERP</w:t>
      </w:r>
      <w:r>
        <w:rPr>
          <w:rFonts w:ascii="Times New Roman" w:eastAsia="Times New Roman" w:hAnsi="Times New Roman"/>
          <w:color w:val="000000"/>
          <w:sz w:val="23"/>
          <w:szCs w:val="23"/>
        </w:rPr>
        <w:t>ETUAI AS NOSSAS HISTÓRIAS!”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fevereiro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73426F"/>
    <w:sectPr w:rsidR="00231E54" w:rsidSect="0073426F">
      <w:pgSz w:w="11906" w:h="16838"/>
      <w:pgMar w:top="2552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5F44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26F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2018-02-23T15:45:00Z</dcterms:modified>
</cp:coreProperties>
</file>