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Reiterar, pela quinta vez, ao setor responsável da Administração Pública a solicitação de instalação de braço de iluminação para o poste situado na bifurcação entre a Rua Doutor Tuany Toledo e a Rua Zilda Barros Franco, próximo ao nº 220, no bairro Nova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das referidas ruas reclamam da falta de iluminação pública no local, o que vem causando insegurança para quem precisa sair ou chegar em casa no período noturno.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