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meio-fio e a pintura de faixa de pedestres na Av. Lalá Beraldo, além da limpeza extensiva em todo o Bairro Cidade Jardim e a recolocação da pavimentação na Rua Nove, próximo à igreja.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citado cobraram providências junto a este vereador com relação à falta de meio-fio em dois quarteirões da avenida e à falta de limpeza de todo o loteamento, com lixo acumulado, gerando-lhes riscos iminentes devido à proliferação de insetos e de outros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