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da Rua Antônio Scodeller, começando pela Cerâmica, e em todas as demais ruas do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têm cobrado providências junto a este vereador, pois o mato alto por todo o bairro e o lixo acumulado geram-lhes riscos iminentes devido à proliferação de insetos e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