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passagem da máquina para abertura de rua na estrada que vai sentido Massaranduba/Carrasco, primeira à direita, na Zona Rural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devido às cobranças junto a este vereador, em razão de que há anos que a máquina não é passada nessa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