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do poste de iluminação pública na Rua Antônio Scodeller, próximo ao Conjunto Residencial Jardim Baronesa,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está visível a olho nu que há risco iminente de queda do poste, causando, assim,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