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Rua Três Corações, próximo ao n° 230,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via, os motoristas trafegam em alta velocidade, gerando risco de acidentes envolvendo pedestre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