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que relatam que o referido bairro está com o mato alto em toda a sua extensão, o que causa o aparecimento de moscas e insetos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